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F5" w:rsidRPr="0018475B" w:rsidRDefault="00C112ED" w:rsidP="0018475B">
      <w:pPr>
        <w:pStyle w:val="NoSpacing"/>
        <w:jc w:val="center"/>
        <w:rPr>
          <w:rFonts w:ascii="Century Gothic" w:hAnsi="Century Gothic"/>
          <w:b/>
          <w:color w:val="002060"/>
          <w:sz w:val="32"/>
          <w:szCs w:val="32"/>
        </w:rPr>
      </w:pPr>
      <w:r>
        <w:rPr>
          <w:rFonts w:ascii="Century Gothic" w:hAnsi="Century Gothic"/>
          <w:b/>
          <w:color w:val="002060"/>
          <w:sz w:val="32"/>
          <w:szCs w:val="32"/>
        </w:rPr>
        <w:t xml:space="preserve">PROMO </w:t>
      </w:r>
      <w:r w:rsidR="00473460">
        <w:rPr>
          <w:rFonts w:ascii="Century Gothic" w:hAnsi="Century Gothic"/>
          <w:b/>
          <w:color w:val="002060"/>
          <w:sz w:val="32"/>
          <w:szCs w:val="32"/>
        </w:rPr>
        <w:t xml:space="preserve">BLACK </w:t>
      </w:r>
      <w:r w:rsidR="009A333B">
        <w:rPr>
          <w:rFonts w:ascii="Century Gothic" w:hAnsi="Century Gothic"/>
          <w:b/>
          <w:color w:val="002060"/>
          <w:sz w:val="32"/>
          <w:szCs w:val="32"/>
        </w:rPr>
        <w:t>WEEK</w:t>
      </w:r>
      <w:r w:rsidR="004037DB" w:rsidRPr="0018475B">
        <w:rPr>
          <w:rFonts w:ascii="Century Gothic" w:hAnsi="Century Gothic"/>
          <w:b/>
          <w:color w:val="002060"/>
          <w:sz w:val="32"/>
          <w:szCs w:val="32"/>
        </w:rPr>
        <w:t xml:space="preserve"> MSC CRUISES </w:t>
      </w:r>
    </w:p>
    <w:p w:rsidR="004037DB" w:rsidRPr="0018475B" w:rsidRDefault="004037DB" w:rsidP="0018475B">
      <w:pPr>
        <w:pStyle w:val="NoSpacing"/>
        <w:jc w:val="center"/>
        <w:rPr>
          <w:rFonts w:ascii="Century Gothic" w:hAnsi="Century Gothic"/>
          <w:b/>
          <w:color w:val="FF0000"/>
          <w:sz w:val="32"/>
          <w:szCs w:val="32"/>
        </w:rPr>
      </w:pPr>
      <w:r w:rsidRPr="0018475B">
        <w:rPr>
          <w:rFonts w:ascii="Century Gothic" w:hAnsi="Century Gothic"/>
          <w:b/>
          <w:color w:val="FF0000"/>
          <w:sz w:val="32"/>
          <w:szCs w:val="32"/>
        </w:rPr>
        <w:t>2</w:t>
      </w:r>
      <w:r w:rsidR="0060569C">
        <w:rPr>
          <w:rFonts w:ascii="Century Gothic" w:hAnsi="Century Gothic"/>
          <w:b/>
          <w:color w:val="FF0000"/>
          <w:sz w:val="32"/>
          <w:szCs w:val="32"/>
        </w:rPr>
        <w:t>3</w:t>
      </w:r>
      <w:r w:rsidRPr="0018475B">
        <w:rPr>
          <w:rFonts w:ascii="Century Gothic" w:hAnsi="Century Gothic"/>
          <w:b/>
          <w:color w:val="FF0000"/>
          <w:sz w:val="32"/>
          <w:szCs w:val="32"/>
        </w:rPr>
        <w:t>/</w:t>
      </w:r>
      <w:r w:rsidR="00C112ED">
        <w:rPr>
          <w:rFonts w:ascii="Century Gothic" w:hAnsi="Century Gothic"/>
          <w:b/>
          <w:color w:val="FF0000"/>
          <w:sz w:val="32"/>
          <w:szCs w:val="32"/>
        </w:rPr>
        <w:t>11</w:t>
      </w:r>
      <w:r w:rsidRPr="0018475B">
        <w:rPr>
          <w:rFonts w:ascii="Century Gothic" w:hAnsi="Century Gothic"/>
          <w:b/>
          <w:color w:val="FF0000"/>
          <w:sz w:val="32"/>
          <w:szCs w:val="32"/>
        </w:rPr>
        <w:t xml:space="preserve"> - </w:t>
      </w:r>
      <w:r w:rsidR="00C112ED">
        <w:rPr>
          <w:rFonts w:ascii="Century Gothic" w:hAnsi="Century Gothic"/>
          <w:b/>
          <w:color w:val="FF0000"/>
          <w:sz w:val="32"/>
          <w:szCs w:val="32"/>
        </w:rPr>
        <w:t>02</w:t>
      </w:r>
      <w:r w:rsidRPr="0018475B">
        <w:rPr>
          <w:rFonts w:ascii="Century Gothic" w:hAnsi="Century Gothic"/>
          <w:b/>
          <w:color w:val="FF0000"/>
          <w:sz w:val="32"/>
          <w:szCs w:val="32"/>
        </w:rPr>
        <w:t>/1</w:t>
      </w:r>
      <w:r w:rsidR="00C112ED">
        <w:rPr>
          <w:rFonts w:ascii="Century Gothic" w:hAnsi="Century Gothic"/>
          <w:b/>
          <w:color w:val="FF0000"/>
          <w:sz w:val="32"/>
          <w:szCs w:val="32"/>
        </w:rPr>
        <w:t>2</w:t>
      </w:r>
    </w:p>
    <w:p w:rsidR="004037DB" w:rsidRPr="00147E9A" w:rsidRDefault="004037DB" w:rsidP="004037DB">
      <w:pPr>
        <w:pStyle w:val="NoSpacing"/>
        <w:rPr>
          <w:rFonts w:ascii="Century Gothic" w:hAnsi="Century Gothic"/>
          <w:sz w:val="24"/>
          <w:szCs w:val="24"/>
        </w:rPr>
      </w:pPr>
    </w:p>
    <w:p w:rsidR="004037DB" w:rsidRDefault="004037DB" w:rsidP="0018475B">
      <w:pPr>
        <w:pStyle w:val="NoSpacing"/>
        <w:jc w:val="center"/>
        <w:rPr>
          <w:rFonts w:ascii="Century Gothic" w:hAnsi="Century Gothic"/>
          <w:b/>
          <w:sz w:val="28"/>
          <w:szCs w:val="28"/>
        </w:rPr>
      </w:pPr>
      <w:r w:rsidRPr="0018475B">
        <w:rPr>
          <w:rFonts w:ascii="Century Gothic" w:hAnsi="Century Gothic"/>
          <w:b/>
          <w:sz w:val="28"/>
          <w:szCs w:val="28"/>
        </w:rPr>
        <w:t xml:space="preserve">MSC </w:t>
      </w:r>
      <w:r w:rsidR="007F5CF0">
        <w:rPr>
          <w:rFonts w:ascii="Century Gothic" w:hAnsi="Century Gothic"/>
          <w:b/>
          <w:sz w:val="28"/>
          <w:szCs w:val="28"/>
        </w:rPr>
        <w:t>Seas</w:t>
      </w:r>
      <w:r w:rsidR="00614A75">
        <w:rPr>
          <w:rFonts w:ascii="Century Gothic" w:hAnsi="Century Gothic"/>
          <w:b/>
          <w:sz w:val="28"/>
          <w:szCs w:val="28"/>
        </w:rPr>
        <w:t>ide</w:t>
      </w:r>
      <w:r w:rsidRPr="0018475B">
        <w:rPr>
          <w:rFonts w:ascii="Century Gothic" w:hAnsi="Century Gothic"/>
          <w:b/>
          <w:sz w:val="28"/>
          <w:szCs w:val="28"/>
        </w:rPr>
        <w:t xml:space="preserve"> – </w:t>
      </w:r>
      <w:r w:rsidR="007F5CF0">
        <w:rPr>
          <w:rFonts w:ascii="Century Gothic" w:hAnsi="Century Gothic"/>
          <w:b/>
          <w:sz w:val="28"/>
          <w:szCs w:val="28"/>
        </w:rPr>
        <w:t>Caraibe</w:t>
      </w:r>
      <w:r w:rsidRPr="0018475B">
        <w:rPr>
          <w:rFonts w:ascii="Century Gothic" w:hAnsi="Century Gothic"/>
          <w:b/>
          <w:sz w:val="28"/>
          <w:szCs w:val="28"/>
        </w:rPr>
        <w:t xml:space="preserve"> </w:t>
      </w:r>
      <w:r w:rsidR="00614A75">
        <w:rPr>
          <w:rFonts w:ascii="Century Gothic" w:hAnsi="Century Gothic"/>
          <w:b/>
          <w:sz w:val="28"/>
          <w:szCs w:val="28"/>
        </w:rPr>
        <w:t>fara viza</w:t>
      </w:r>
    </w:p>
    <w:p w:rsidR="0018475B" w:rsidRDefault="00237FE4" w:rsidP="0018475B">
      <w:pPr>
        <w:pStyle w:val="NoSpacing"/>
        <w:jc w:val="center"/>
        <w:rPr>
          <w:noProof/>
        </w:rPr>
      </w:pPr>
      <w:r>
        <w:rPr>
          <w:noProof/>
        </w:rPr>
        <w:drawing>
          <wp:inline distT="0" distB="0" distL="0" distR="0">
            <wp:extent cx="3202106" cy="1800000"/>
            <wp:effectExtent l="0" t="0" r="0" b="0"/>
            <wp:docPr id="1" name="Picture 1" descr="MSC Seasi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 Seasid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2106" cy="1800000"/>
                    </a:xfrm>
                    <a:prstGeom prst="rect">
                      <a:avLst/>
                    </a:prstGeom>
                    <a:noFill/>
                    <a:ln>
                      <a:noFill/>
                    </a:ln>
                  </pic:spPr>
                </pic:pic>
              </a:graphicData>
            </a:graphic>
          </wp:inline>
        </w:drawing>
      </w:r>
      <w:r w:rsidR="00C53FBC">
        <w:rPr>
          <w:noProof/>
        </w:rPr>
        <w:t xml:space="preserve"> </w:t>
      </w:r>
      <w:r w:rsidR="003B59D7">
        <w:rPr>
          <w:noProof/>
        </w:rPr>
        <w:drawing>
          <wp:inline distT="0" distB="0" distL="0" distR="0">
            <wp:extent cx="2724925" cy="1800000"/>
            <wp:effectExtent l="0" t="0" r="0" b="0"/>
            <wp:docPr id="2" name="Picture 2" descr="https://www.mscbook.com/images/dts/images/msc/iti/itin/UP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scbook.com/images/dts/images/msc/iti/itin/UPF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925" cy="1800000"/>
                    </a:xfrm>
                    <a:prstGeom prst="rect">
                      <a:avLst/>
                    </a:prstGeom>
                    <a:noFill/>
                    <a:ln>
                      <a:noFill/>
                    </a:ln>
                  </pic:spPr>
                </pic:pic>
              </a:graphicData>
            </a:graphic>
          </wp:inline>
        </w:drawing>
      </w:r>
      <w:r w:rsidR="00C53FBC">
        <w:rPr>
          <w:noProof/>
        </w:rPr>
        <w:t xml:space="preserve"> </w:t>
      </w:r>
    </w:p>
    <w:p w:rsidR="003B59D7" w:rsidRDefault="003B59D7" w:rsidP="0018475B">
      <w:pPr>
        <w:pStyle w:val="NoSpacing"/>
        <w:jc w:val="center"/>
        <w:rPr>
          <w:noProof/>
        </w:rPr>
      </w:pPr>
    </w:p>
    <w:p w:rsidR="00AA7FC0" w:rsidRPr="00AA7FC0" w:rsidRDefault="00AA7FC0" w:rsidP="0018475B">
      <w:pPr>
        <w:pStyle w:val="NoSpacing"/>
        <w:jc w:val="center"/>
        <w:rPr>
          <w:rFonts w:ascii="Century Gothic" w:hAnsi="Century Gothic"/>
          <w:noProof/>
          <w:sz w:val="24"/>
          <w:szCs w:val="24"/>
        </w:rPr>
      </w:pPr>
      <w:r w:rsidRPr="00AA7FC0">
        <w:rPr>
          <w:rFonts w:ascii="Century Gothic" w:hAnsi="Century Gothic"/>
          <w:noProof/>
          <w:sz w:val="24"/>
          <w:szCs w:val="24"/>
        </w:rPr>
        <w:t xml:space="preserve">Acest itinerariu se opereaza in </w:t>
      </w:r>
      <w:r>
        <w:rPr>
          <w:rFonts w:ascii="Century Gothic" w:hAnsi="Century Gothic"/>
          <w:noProof/>
          <w:sz w:val="24"/>
          <w:szCs w:val="24"/>
        </w:rPr>
        <w:t>07 ian; 04, 18 feb; 04, 18 mar.2023</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5237"/>
        <w:gridCol w:w="1000"/>
        <w:gridCol w:w="1134"/>
      </w:tblGrid>
      <w:tr w:rsidR="003B59D7" w:rsidRPr="003B59D7" w:rsidTr="003B59D7">
        <w:trPr>
          <w:tblHeade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7/1/2023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Fort de France, Martinique</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23:00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8/1/2023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Pointe-a-Pitre, Guadeloupe</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08:00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20:00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9/1/2023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Castries, Saint Lucia</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08:00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20:00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10/1/2023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Bridgetown, Barbados</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07:00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21:00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11/1/2023</w:t>
            </w:r>
          </w:p>
        </w:tc>
        <w:tc>
          <w:tcPr>
            <w:tcW w:w="5207" w:type="dxa"/>
            <w:vAlign w:val="center"/>
            <w:hideMark/>
          </w:tcPr>
          <w:p w:rsidR="003B59D7" w:rsidRPr="003B59D7" w:rsidRDefault="001E3AB9" w:rsidP="003B59D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12/1/2023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Saint George, Grenada</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07:00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21:00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13/1/2023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Kingstown, St Vincent &amp; The Grenadines</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07:00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21:00</w:t>
            </w:r>
          </w:p>
        </w:tc>
      </w:tr>
      <w:tr w:rsidR="003B59D7" w:rsidRPr="003B59D7" w:rsidTr="003B59D7">
        <w:trPr>
          <w:tblCellSpacing w:w="15" w:type="dxa"/>
          <w:jc w:val="center"/>
        </w:trPr>
        <w:tc>
          <w:tcPr>
            <w:tcW w:w="1651"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14/1/2023</w:t>
            </w:r>
          </w:p>
        </w:tc>
        <w:tc>
          <w:tcPr>
            <w:tcW w:w="5207"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Fort de France, Martinique</w:t>
            </w:r>
          </w:p>
        </w:tc>
        <w:tc>
          <w:tcPr>
            <w:tcW w:w="970"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07:00</w:t>
            </w:r>
          </w:p>
        </w:tc>
        <w:tc>
          <w:tcPr>
            <w:tcW w:w="1089" w:type="dxa"/>
            <w:vAlign w:val="center"/>
            <w:hideMark/>
          </w:tcPr>
          <w:p w:rsidR="003B59D7" w:rsidRPr="003B59D7" w:rsidRDefault="003B59D7" w:rsidP="003B59D7">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w:t>
            </w:r>
          </w:p>
        </w:tc>
      </w:tr>
    </w:tbl>
    <w:p w:rsidR="002715F9" w:rsidRDefault="002715F9" w:rsidP="002715F9">
      <w:pPr>
        <w:pStyle w:val="NoSpacing"/>
        <w:jc w:val="center"/>
        <w:rPr>
          <w:rFonts w:ascii="Century Gothic" w:hAnsi="Century Gothic"/>
        </w:rPr>
      </w:pPr>
      <w:r w:rsidRPr="00CB7B77">
        <w:rPr>
          <w:rFonts w:ascii="Century Gothic" w:hAnsi="Century Gothic"/>
        </w:rPr>
        <w:t>Itinerariul poate suferi modificari!</w:t>
      </w:r>
    </w:p>
    <w:p w:rsidR="00BC02ED" w:rsidRDefault="00BC02ED" w:rsidP="004037DB">
      <w:pPr>
        <w:pStyle w:val="NoSpacing"/>
        <w:rPr>
          <w:rFonts w:ascii="Century Gothic" w:hAnsi="Century Gothic"/>
          <w:sz w:val="24"/>
          <w:szCs w:val="24"/>
        </w:rPr>
      </w:pPr>
    </w:p>
    <w:p w:rsidR="0016562D" w:rsidRDefault="0016562D" w:rsidP="00C22EA7">
      <w:pPr>
        <w:pStyle w:val="NoSpacing"/>
        <w:jc w:val="center"/>
        <w:rPr>
          <w:rFonts w:ascii="Century Gothic" w:hAnsi="Century Gothic"/>
          <w:sz w:val="24"/>
          <w:szCs w:val="24"/>
        </w:rPr>
      </w:pPr>
    </w:p>
    <w:p w:rsidR="004E511F" w:rsidRDefault="004E511F" w:rsidP="00C22EA7">
      <w:pPr>
        <w:pStyle w:val="NoSpacing"/>
        <w:jc w:val="center"/>
        <w:rPr>
          <w:rFonts w:ascii="Century Gothic" w:hAnsi="Century Gothic"/>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5185"/>
        <w:gridCol w:w="1046"/>
        <w:gridCol w:w="1034"/>
      </w:tblGrid>
      <w:tr w:rsidR="001E3AB9" w:rsidRPr="004E511F" w:rsidTr="001E3AB9">
        <w:trPr>
          <w:tblHeader/>
          <w:tblCellSpacing w:w="15" w:type="dxa"/>
          <w:jc w:val="center"/>
        </w:trPr>
        <w:tc>
          <w:tcPr>
            <w:tcW w:w="1657"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Data</w:t>
            </w:r>
          </w:p>
        </w:tc>
        <w:tc>
          <w:tcPr>
            <w:tcW w:w="515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1016"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989"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14/1/2023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Fort de France, Martinique</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23:00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15/1/2023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Pointe-a-Pitre, Guadeloupe</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08:00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20:00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16/1/2023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Basseterre, St Kitts &amp; Nevis</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07:00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21:00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17/1/2023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Philipsburg, St. Maarten</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07:00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21:00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18/1/2023</w:t>
            </w:r>
          </w:p>
        </w:tc>
        <w:tc>
          <w:tcPr>
            <w:tcW w:w="5155" w:type="dxa"/>
            <w:vAlign w:val="center"/>
            <w:hideMark/>
          </w:tcPr>
          <w:p w:rsidR="004E511F" w:rsidRPr="004E511F" w:rsidRDefault="001E3AB9" w:rsidP="004E511F">
            <w:pPr>
              <w:pStyle w:val="NoSpacing"/>
              <w:jc w:val="center"/>
              <w:rPr>
                <w:rFonts w:ascii="Century Gothic" w:hAnsi="Century Gothic"/>
                <w:sz w:val="24"/>
                <w:szCs w:val="24"/>
              </w:rPr>
            </w:pPr>
            <w:r>
              <w:rPr>
                <w:rFonts w:ascii="Century Gothic" w:hAnsi="Century Gothic"/>
                <w:sz w:val="24"/>
                <w:szCs w:val="24"/>
              </w:rPr>
              <w:t>Pe mare</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19/1/2023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St. John's, Antigua and Barbuda</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07:00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21:00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20/1/2023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Roseau, Dominica</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07:00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21:00</w:t>
            </w:r>
          </w:p>
        </w:tc>
      </w:tr>
      <w:tr w:rsidR="004E511F" w:rsidRPr="004E511F" w:rsidTr="001E3AB9">
        <w:trPr>
          <w:tblCellSpacing w:w="15" w:type="dxa"/>
          <w:jc w:val="center"/>
        </w:trPr>
        <w:tc>
          <w:tcPr>
            <w:tcW w:w="1657"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21/1/2023</w:t>
            </w:r>
          </w:p>
        </w:tc>
        <w:tc>
          <w:tcPr>
            <w:tcW w:w="5155"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Fort de France, Martinique</w:t>
            </w:r>
          </w:p>
        </w:tc>
        <w:tc>
          <w:tcPr>
            <w:tcW w:w="1016"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07:00</w:t>
            </w:r>
          </w:p>
        </w:tc>
        <w:tc>
          <w:tcPr>
            <w:tcW w:w="989" w:type="dxa"/>
            <w:vAlign w:val="center"/>
            <w:hideMark/>
          </w:tcPr>
          <w:p w:rsidR="004E511F" w:rsidRPr="004E511F" w:rsidRDefault="004E511F" w:rsidP="004E511F">
            <w:pPr>
              <w:pStyle w:val="NoSpacing"/>
              <w:jc w:val="center"/>
              <w:rPr>
                <w:rFonts w:ascii="Century Gothic" w:hAnsi="Century Gothic"/>
                <w:sz w:val="24"/>
                <w:szCs w:val="24"/>
              </w:rPr>
            </w:pPr>
            <w:r w:rsidRPr="004E511F">
              <w:rPr>
                <w:rFonts w:ascii="Century Gothic" w:hAnsi="Century Gothic"/>
                <w:sz w:val="24"/>
                <w:szCs w:val="24"/>
              </w:rPr>
              <w:t>-</w:t>
            </w:r>
          </w:p>
        </w:tc>
      </w:tr>
    </w:tbl>
    <w:p w:rsidR="004E511F" w:rsidRDefault="004E511F" w:rsidP="004E511F">
      <w:pPr>
        <w:pStyle w:val="NoSpacing"/>
        <w:jc w:val="center"/>
        <w:rPr>
          <w:rFonts w:ascii="Century Gothic" w:hAnsi="Century Gothic"/>
        </w:rPr>
      </w:pPr>
      <w:r w:rsidRPr="00CB7B77">
        <w:rPr>
          <w:rFonts w:ascii="Century Gothic" w:hAnsi="Century Gothic"/>
        </w:rPr>
        <w:t>Itinerariul poate suferi modificari!</w:t>
      </w:r>
    </w:p>
    <w:p w:rsidR="004E511F" w:rsidRDefault="004E511F" w:rsidP="00C22EA7">
      <w:pPr>
        <w:pStyle w:val="NoSpacing"/>
        <w:jc w:val="center"/>
        <w:rPr>
          <w:rFonts w:ascii="Century Gothic" w:hAnsi="Century Gothic"/>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5245"/>
        <w:gridCol w:w="1002"/>
        <w:gridCol w:w="989"/>
      </w:tblGrid>
      <w:tr w:rsidR="001E3AB9" w:rsidRPr="004E511F" w:rsidTr="001E3AB9">
        <w:trPr>
          <w:tblHeader/>
          <w:tblCellSpacing w:w="15" w:type="dxa"/>
          <w:jc w:val="center"/>
        </w:trPr>
        <w:tc>
          <w:tcPr>
            <w:tcW w:w="1651"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21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972"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0" w:type="auto"/>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23:00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22/1/2023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Pointe-a-Pitre, Guadeloupe</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08:00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19:00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23/1/2023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Castries, Saint Lucia</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09:00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18:00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24/1/2023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Bridgetown, Barbados</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20:00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25/1/2023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Saint George, Grenada</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09:00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18:00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26/1/2023</w:t>
            </w:r>
          </w:p>
        </w:tc>
        <w:tc>
          <w:tcPr>
            <w:tcW w:w="5215" w:type="dxa"/>
            <w:vAlign w:val="center"/>
            <w:hideMark/>
          </w:tcPr>
          <w:p w:rsidR="004E511F" w:rsidRPr="004E511F" w:rsidRDefault="001E3AB9" w:rsidP="004E511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27/1/2023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Kingstown, St Vincent &amp; The Grenadines</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20:00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28/1/2023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972"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0" w:type="auto"/>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bl>
    <w:p w:rsidR="004E511F" w:rsidRDefault="004E511F" w:rsidP="004E511F">
      <w:pPr>
        <w:pStyle w:val="NoSpacing"/>
        <w:jc w:val="center"/>
        <w:rPr>
          <w:rFonts w:ascii="Century Gothic" w:hAnsi="Century Gothic"/>
        </w:rPr>
      </w:pPr>
      <w:r w:rsidRPr="00CB7B77">
        <w:rPr>
          <w:rFonts w:ascii="Century Gothic" w:hAnsi="Century Gothic"/>
        </w:rPr>
        <w:t>Itinerariul poate suferi modificari!</w:t>
      </w:r>
    </w:p>
    <w:p w:rsidR="004E511F" w:rsidRDefault="004E511F" w:rsidP="00C22EA7">
      <w:pPr>
        <w:pStyle w:val="NoSpacing"/>
        <w:jc w:val="center"/>
        <w:rPr>
          <w:rFonts w:ascii="Century Gothic" w:hAnsi="Century Gothic"/>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5245"/>
        <w:gridCol w:w="1134"/>
        <w:gridCol w:w="1134"/>
      </w:tblGrid>
      <w:tr w:rsidR="001E3AB9" w:rsidRPr="004E511F" w:rsidTr="001E3AB9">
        <w:trPr>
          <w:tblHeader/>
          <w:tblCellSpacing w:w="15" w:type="dxa"/>
          <w:jc w:val="center"/>
        </w:trPr>
        <w:tc>
          <w:tcPr>
            <w:tcW w:w="1651"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21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1104"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089"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28/1/2023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23:00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29/1/2023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Pointe-a-Pitre, Guadeloupe</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08:00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20:00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30/1/2023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Roseau, Dominica</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19:00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lastRenderedPageBreak/>
              <w:t>31/1/2023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Philipsburg, St. Maarten</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08:00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1/2/2023</w:t>
            </w:r>
          </w:p>
        </w:tc>
        <w:tc>
          <w:tcPr>
            <w:tcW w:w="5215" w:type="dxa"/>
            <w:vAlign w:val="center"/>
            <w:hideMark/>
          </w:tcPr>
          <w:p w:rsidR="004E511F" w:rsidRPr="004E511F" w:rsidRDefault="001E3AB9" w:rsidP="004E511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2/2/2023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St. John's, Antigua and Barbuda</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3/2/2023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Basseterre, St Kitts &amp; Nevis</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18:00</w:t>
            </w:r>
          </w:p>
        </w:tc>
      </w:tr>
      <w:tr w:rsidR="004E511F" w:rsidRPr="004E511F" w:rsidTr="001E3AB9">
        <w:trPr>
          <w:tblCellSpacing w:w="15" w:type="dxa"/>
          <w:jc w:val="center"/>
        </w:trPr>
        <w:tc>
          <w:tcPr>
            <w:tcW w:w="1651"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4/2/2023</w:t>
            </w:r>
          </w:p>
        </w:tc>
        <w:tc>
          <w:tcPr>
            <w:tcW w:w="5215"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1104"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08:00</w:t>
            </w:r>
          </w:p>
        </w:tc>
        <w:tc>
          <w:tcPr>
            <w:tcW w:w="1089" w:type="dxa"/>
            <w:vAlign w:val="center"/>
            <w:hideMark/>
          </w:tcPr>
          <w:p w:rsidR="004E511F" w:rsidRPr="004E511F" w:rsidRDefault="004E511F" w:rsidP="004E511F">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bl>
    <w:p w:rsidR="004E511F" w:rsidRDefault="004E511F" w:rsidP="004E511F">
      <w:pPr>
        <w:pStyle w:val="NoSpacing"/>
        <w:jc w:val="center"/>
        <w:rPr>
          <w:rFonts w:ascii="Century Gothic" w:hAnsi="Century Gothic"/>
        </w:rPr>
      </w:pPr>
      <w:r w:rsidRPr="00CB7B77">
        <w:rPr>
          <w:rFonts w:ascii="Century Gothic" w:hAnsi="Century Gothic"/>
        </w:rPr>
        <w:t>Itinerariul poate suferi modificari!</w:t>
      </w:r>
    </w:p>
    <w:p w:rsidR="004E511F" w:rsidRDefault="004E511F" w:rsidP="00C22EA7">
      <w:pPr>
        <w:pStyle w:val="NoSpacing"/>
        <w:jc w:val="center"/>
        <w:rPr>
          <w:rFonts w:ascii="Century Gothic" w:hAnsi="Century Gothic"/>
          <w:sz w:val="24"/>
          <w:szCs w:val="24"/>
        </w:rPr>
      </w:pPr>
    </w:p>
    <w:p w:rsidR="004E511F" w:rsidRDefault="004E511F" w:rsidP="00C22EA7">
      <w:pPr>
        <w:pStyle w:val="NoSpacing"/>
        <w:jc w:val="center"/>
        <w:rPr>
          <w:rFonts w:ascii="Century Gothic" w:hAnsi="Century Gothic"/>
          <w:sz w:val="24"/>
          <w:szCs w:val="24"/>
        </w:rPr>
      </w:pPr>
      <w:r>
        <w:rPr>
          <w:rFonts w:ascii="Century Gothic" w:hAnsi="Century Gothic"/>
          <w:sz w:val="24"/>
          <w:szCs w:val="24"/>
        </w:rPr>
        <w:t>Acest itinerariu se opereaza in 11, 25 feb; 11, 25 mar.2023</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5245"/>
        <w:gridCol w:w="1134"/>
        <w:gridCol w:w="1134"/>
      </w:tblGrid>
      <w:tr w:rsidR="001E3AB9" w:rsidRPr="004E511F" w:rsidTr="001E3AB9">
        <w:trPr>
          <w:tblHeader/>
          <w:tblCellSpacing w:w="15" w:type="dxa"/>
          <w:jc w:val="center"/>
        </w:trPr>
        <w:tc>
          <w:tcPr>
            <w:tcW w:w="1651"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21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1104"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089"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11/2/2023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23:00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12/2/2023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Pointe-a-Pitre, Guadeloupe</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09:00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20:00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13/2/2023</w:t>
            </w:r>
          </w:p>
        </w:tc>
        <w:tc>
          <w:tcPr>
            <w:tcW w:w="5215" w:type="dxa"/>
            <w:vAlign w:val="center"/>
            <w:hideMark/>
          </w:tcPr>
          <w:p w:rsidR="004E511F" w:rsidRPr="004E511F"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14/2/2023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Philipsburg, St. Maarten</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15/2/2023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St. John's, Antigua and Barbuda</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16/2/2023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Basseterre, St Kitts &amp; Nevis</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21:00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17/2/2023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Roseau, Dominica</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20:00</w:t>
            </w:r>
          </w:p>
        </w:tc>
      </w:tr>
      <w:tr w:rsidR="004E511F" w:rsidRPr="004E511F" w:rsidTr="001E3AB9">
        <w:trPr>
          <w:tblCellSpacing w:w="15" w:type="dxa"/>
          <w:jc w:val="center"/>
        </w:trPr>
        <w:tc>
          <w:tcPr>
            <w:tcW w:w="1651"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18/2/2023</w:t>
            </w:r>
          </w:p>
        </w:tc>
        <w:tc>
          <w:tcPr>
            <w:tcW w:w="5215"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Fort de France, Martinique</w:t>
            </w:r>
          </w:p>
        </w:tc>
        <w:tc>
          <w:tcPr>
            <w:tcW w:w="1104"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07:00</w:t>
            </w:r>
          </w:p>
        </w:tc>
        <w:tc>
          <w:tcPr>
            <w:tcW w:w="1089" w:type="dxa"/>
            <w:vAlign w:val="center"/>
            <w:hideMark/>
          </w:tcPr>
          <w:p w:rsidR="004E511F" w:rsidRPr="004E511F" w:rsidRDefault="004E511F" w:rsidP="001E3AB9">
            <w:pPr>
              <w:spacing w:after="0" w:line="240" w:lineRule="auto"/>
              <w:jc w:val="center"/>
              <w:rPr>
                <w:rFonts w:ascii="Century Gothic" w:eastAsia="Times New Roman" w:hAnsi="Century Gothic" w:cs="Times New Roman"/>
                <w:sz w:val="24"/>
                <w:szCs w:val="24"/>
              </w:rPr>
            </w:pPr>
            <w:r w:rsidRPr="004E511F">
              <w:rPr>
                <w:rFonts w:ascii="Century Gothic" w:eastAsia="Times New Roman" w:hAnsi="Century Gothic" w:cs="Times New Roman"/>
                <w:sz w:val="24"/>
                <w:szCs w:val="24"/>
              </w:rPr>
              <w:t>-</w:t>
            </w:r>
          </w:p>
        </w:tc>
      </w:tr>
    </w:tbl>
    <w:p w:rsidR="00CA34CE" w:rsidRDefault="00CA34CE" w:rsidP="00CA34CE">
      <w:pPr>
        <w:pStyle w:val="NoSpacing"/>
        <w:jc w:val="center"/>
        <w:rPr>
          <w:rFonts w:ascii="Century Gothic" w:hAnsi="Century Gothic"/>
        </w:rPr>
      </w:pPr>
      <w:r w:rsidRPr="00CB7B77">
        <w:rPr>
          <w:rFonts w:ascii="Century Gothic" w:hAnsi="Century Gothic"/>
        </w:rPr>
        <w:t>Itinerariul poate suferi modificari!</w:t>
      </w:r>
    </w:p>
    <w:p w:rsidR="004E511F" w:rsidRDefault="004E511F" w:rsidP="00C22EA7">
      <w:pPr>
        <w:pStyle w:val="NoSpacing"/>
        <w:jc w:val="center"/>
        <w:rPr>
          <w:rFonts w:ascii="Century Gothic" w:hAnsi="Century Gothic"/>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5245"/>
        <w:gridCol w:w="1134"/>
        <w:gridCol w:w="1149"/>
      </w:tblGrid>
      <w:tr w:rsidR="001E3AB9" w:rsidRPr="00CA34CE" w:rsidTr="001E3AB9">
        <w:trPr>
          <w:tblHeader/>
          <w:tblCellSpacing w:w="15" w:type="dxa"/>
          <w:jc w:val="center"/>
        </w:trPr>
        <w:tc>
          <w:tcPr>
            <w:tcW w:w="1651"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21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1104"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104"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Fort de France, Martinique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23:00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Pointe-a-Pitre, Guadeloupe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08:00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18:00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3/4/2023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Bridgetown, Barbados</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09:00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4/4/2023</w:t>
            </w:r>
          </w:p>
        </w:tc>
        <w:tc>
          <w:tcPr>
            <w:tcW w:w="5215" w:type="dxa"/>
            <w:vAlign w:val="center"/>
            <w:hideMark/>
          </w:tcPr>
          <w:p w:rsidR="00CA34CE" w:rsidRPr="00CA34CE" w:rsidRDefault="001E3AB9" w:rsidP="00CA34C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5/4/2023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Saint George, Grenada</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07:00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lastRenderedPageBreak/>
              <w:t>6/4/2023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Kingstown, St Vincent &amp; The Grenadines</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07:00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7/4/2023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Castries, Saint Lucia</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07:00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651"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8/4/2023</w:t>
            </w:r>
          </w:p>
        </w:tc>
        <w:tc>
          <w:tcPr>
            <w:tcW w:w="521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Fort de France, Martinique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07:00</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r>
    </w:tbl>
    <w:p w:rsidR="00CA34CE" w:rsidRDefault="00CA34CE" w:rsidP="00CA34CE">
      <w:pPr>
        <w:pStyle w:val="NoSpacing"/>
        <w:jc w:val="center"/>
        <w:rPr>
          <w:rFonts w:ascii="Century Gothic" w:hAnsi="Century Gothic"/>
        </w:rPr>
      </w:pPr>
      <w:r w:rsidRPr="00CB7B77">
        <w:rPr>
          <w:rFonts w:ascii="Century Gothic" w:hAnsi="Century Gothic"/>
        </w:rPr>
        <w:t>Itinerariul poate suferi modificari!</w:t>
      </w:r>
    </w:p>
    <w:p w:rsidR="00CA34CE" w:rsidRDefault="00CA34CE" w:rsidP="00C22EA7">
      <w:pPr>
        <w:pStyle w:val="NoSpacing"/>
        <w:jc w:val="center"/>
        <w:rPr>
          <w:rFonts w:ascii="Century Gothic" w:hAnsi="Century Gothic"/>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38"/>
        <w:gridCol w:w="5103"/>
        <w:gridCol w:w="1134"/>
        <w:gridCol w:w="1170"/>
      </w:tblGrid>
      <w:tr w:rsidR="001E3AB9" w:rsidRPr="00CA34CE" w:rsidTr="001E3AB9">
        <w:trPr>
          <w:tblHeader/>
          <w:tblCellSpacing w:w="15" w:type="dxa"/>
          <w:jc w:val="center"/>
        </w:trPr>
        <w:tc>
          <w:tcPr>
            <w:tcW w:w="1793"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Data</w:t>
            </w:r>
          </w:p>
        </w:tc>
        <w:tc>
          <w:tcPr>
            <w:tcW w:w="5073"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sidRPr="003B59D7">
              <w:rPr>
                <w:rFonts w:ascii="Century Gothic" w:eastAsia="Times New Roman" w:hAnsi="Century Gothic" w:cs="Times New Roman"/>
                <w:sz w:val="24"/>
                <w:szCs w:val="24"/>
              </w:rPr>
              <w:t>Port</w:t>
            </w:r>
            <w:r>
              <w:rPr>
                <w:rFonts w:ascii="Century Gothic" w:eastAsia="Times New Roman" w:hAnsi="Century Gothic" w:cs="Times New Roman"/>
                <w:sz w:val="24"/>
                <w:szCs w:val="24"/>
              </w:rPr>
              <w:t>ul</w:t>
            </w:r>
          </w:p>
        </w:tc>
        <w:tc>
          <w:tcPr>
            <w:tcW w:w="1104"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Sosire</w:t>
            </w:r>
          </w:p>
        </w:tc>
        <w:tc>
          <w:tcPr>
            <w:tcW w:w="1125" w:type="dxa"/>
            <w:vAlign w:val="center"/>
            <w:hideMark/>
          </w:tcPr>
          <w:p w:rsidR="001E3AB9" w:rsidRPr="003B59D7" w:rsidRDefault="001E3AB9" w:rsidP="001E3AB9">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Plecare</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8/4/2023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Fort de France, Martinique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23:00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9/4/2023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Pointe-a-Pitre, Guadeloupe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08:00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19:00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10/4/2023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St. John's, Antigua and Barbuda</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08:00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11/4/2023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Philipsburg, St. Maarten</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08:00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12/4/2023</w:t>
            </w:r>
          </w:p>
        </w:tc>
        <w:tc>
          <w:tcPr>
            <w:tcW w:w="5073" w:type="dxa"/>
            <w:vAlign w:val="center"/>
            <w:hideMark/>
          </w:tcPr>
          <w:p w:rsidR="00CA34CE" w:rsidRPr="00CA34CE" w:rsidRDefault="001E3AB9" w:rsidP="00CA34CE">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Pe mare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13/4/2023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Bridgetown, Barbados</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09:00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21:00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14/4/2023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Roseau, Dominica</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09:00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19:00</w:t>
            </w:r>
          </w:p>
        </w:tc>
      </w:tr>
      <w:tr w:rsidR="00CA34CE" w:rsidRPr="00CA34CE" w:rsidTr="001E3AB9">
        <w:trPr>
          <w:tblCellSpacing w:w="15" w:type="dxa"/>
          <w:jc w:val="center"/>
        </w:trPr>
        <w:tc>
          <w:tcPr>
            <w:tcW w:w="179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15/4/2023</w:t>
            </w:r>
          </w:p>
        </w:tc>
        <w:tc>
          <w:tcPr>
            <w:tcW w:w="5073"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Fort de France, Martinique</w:t>
            </w:r>
          </w:p>
        </w:tc>
        <w:tc>
          <w:tcPr>
            <w:tcW w:w="1104"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07:00</w:t>
            </w:r>
          </w:p>
        </w:tc>
        <w:tc>
          <w:tcPr>
            <w:tcW w:w="1125" w:type="dxa"/>
            <w:vAlign w:val="center"/>
            <w:hideMark/>
          </w:tcPr>
          <w:p w:rsidR="00CA34CE" w:rsidRPr="00CA34CE" w:rsidRDefault="00CA34CE" w:rsidP="00CA34CE">
            <w:pPr>
              <w:spacing w:after="0" w:line="240" w:lineRule="auto"/>
              <w:jc w:val="center"/>
              <w:rPr>
                <w:rFonts w:ascii="Century Gothic" w:eastAsia="Times New Roman" w:hAnsi="Century Gothic" w:cs="Times New Roman"/>
                <w:sz w:val="24"/>
                <w:szCs w:val="24"/>
              </w:rPr>
            </w:pPr>
            <w:r w:rsidRPr="00CA34CE">
              <w:rPr>
                <w:rFonts w:ascii="Century Gothic" w:eastAsia="Times New Roman" w:hAnsi="Century Gothic" w:cs="Times New Roman"/>
                <w:sz w:val="24"/>
                <w:szCs w:val="24"/>
              </w:rPr>
              <w:t>-</w:t>
            </w:r>
          </w:p>
        </w:tc>
      </w:tr>
    </w:tbl>
    <w:p w:rsidR="004435C7" w:rsidRDefault="004435C7" w:rsidP="004435C7">
      <w:pPr>
        <w:pStyle w:val="NoSpacing"/>
        <w:jc w:val="center"/>
        <w:rPr>
          <w:rFonts w:ascii="Century Gothic" w:hAnsi="Century Gothic"/>
        </w:rPr>
      </w:pPr>
      <w:r w:rsidRPr="00CB7B77">
        <w:rPr>
          <w:rFonts w:ascii="Century Gothic" w:hAnsi="Century Gothic"/>
        </w:rPr>
        <w:t>Itinerariul poate suferi modificari!</w:t>
      </w:r>
    </w:p>
    <w:p w:rsidR="00CA34CE" w:rsidRDefault="00CA34CE" w:rsidP="00C22EA7">
      <w:pPr>
        <w:pStyle w:val="NoSpacing"/>
        <w:jc w:val="center"/>
        <w:rPr>
          <w:rFonts w:ascii="Century Gothic" w:hAnsi="Century Gothic"/>
          <w:sz w:val="24"/>
          <w:szCs w:val="24"/>
        </w:rPr>
      </w:pPr>
    </w:p>
    <w:p w:rsidR="00614992" w:rsidRDefault="00614992" w:rsidP="00C22EA7">
      <w:pPr>
        <w:pStyle w:val="NoSpacing"/>
        <w:jc w:val="center"/>
        <w:rPr>
          <w:rFonts w:ascii="Century Gothic" w:eastAsia="Times New Roman" w:hAnsi="Century Gothic" w:cs="Times New Roman"/>
          <w:sz w:val="24"/>
          <w:szCs w:val="24"/>
        </w:rPr>
      </w:pPr>
      <w:r>
        <w:rPr>
          <w:rFonts w:ascii="Century Gothic" w:hAnsi="Century Gothic"/>
          <w:sz w:val="24"/>
          <w:szCs w:val="24"/>
        </w:rPr>
        <w:t xml:space="preserve">NOTA: Acest itinerariu se opereaza si cu imbarcare din </w:t>
      </w:r>
      <w:r w:rsidRPr="00CA34CE">
        <w:rPr>
          <w:rFonts w:ascii="Century Gothic" w:eastAsia="Times New Roman" w:hAnsi="Century Gothic" w:cs="Times New Roman"/>
          <w:sz w:val="24"/>
          <w:szCs w:val="24"/>
        </w:rPr>
        <w:t>Pointe-a-Pitre</w:t>
      </w:r>
    </w:p>
    <w:p w:rsidR="00614992" w:rsidRDefault="00614992" w:rsidP="00C22EA7">
      <w:pPr>
        <w:pStyle w:val="NoSpacing"/>
        <w:jc w:val="center"/>
        <w:rPr>
          <w:rFonts w:ascii="Century Gothic" w:hAnsi="Century Gothic"/>
          <w:sz w:val="24"/>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711"/>
        <w:gridCol w:w="836"/>
        <w:gridCol w:w="1852"/>
        <w:gridCol w:w="1009"/>
        <w:gridCol w:w="1122"/>
        <w:gridCol w:w="1122"/>
        <w:gridCol w:w="1122"/>
        <w:gridCol w:w="1161"/>
        <w:gridCol w:w="1161"/>
        <w:gridCol w:w="1144"/>
      </w:tblGrid>
      <w:tr w:rsidR="007442F7" w:rsidRPr="004435C7" w:rsidTr="007442F7">
        <w:trPr>
          <w:trHeight w:val="288"/>
        </w:trPr>
        <w:tc>
          <w:tcPr>
            <w:tcW w:w="1363" w:type="dxa"/>
            <w:shd w:val="clear" w:color="000000" w:fill="2F75B5"/>
            <w:noWrap/>
            <w:vAlign w:val="center"/>
            <w:hideMark/>
          </w:tcPr>
          <w:p w:rsidR="007442F7"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 xml:space="preserve">DATA </w:t>
            </w:r>
          </w:p>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IMBARCARE</w:t>
            </w:r>
          </w:p>
        </w:tc>
        <w:tc>
          <w:tcPr>
            <w:tcW w:w="1711" w:type="dxa"/>
            <w:shd w:val="clear" w:color="000000" w:fill="2F75B5"/>
            <w:noWrap/>
            <w:vAlign w:val="center"/>
            <w:hideMark/>
          </w:tcPr>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PORT IMBARCARE</w:t>
            </w:r>
          </w:p>
        </w:tc>
        <w:tc>
          <w:tcPr>
            <w:tcW w:w="836" w:type="dxa"/>
            <w:shd w:val="clear" w:color="000000" w:fill="2F75B5"/>
            <w:noWrap/>
            <w:vAlign w:val="center"/>
            <w:hideMark/>
          </w:tcPr>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NOPTI</w:t>
            </w:r>
          </w:p>
        </w:tc>
        <w:tc>
          <w:tcPr>
            <w:tcW w:w="1852" w:type="dxa"/>
            <w:shd w:val="clear" w:color="000000" w:fill="2F75B5"/>
            <w:noWrap/>
            <w:vAlign w:val="center"/>
            <w:hideMark/>
          </w:tcPr>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CAMPANIE</w:t>
            </w:r>
          </w:p>
        </w:tc>
        <w:tc>
          <w:tcPr>
            <w:tcW w:w="1009" w:type="dxa"/>
            <w:shd w:val="clear" w:color="000000" w:fill="2F75B5"/>
            <w:noWrap/>
            <w:vAlign w:val="center"/>
            <w:hideMark/>
          </w:tcPr>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 xml:space="preserve">TARIF </w:t>
            </w:r>
          </w:p>
          <w:p w:rsidR="007442F7" w:rsidRPr="00EF1363" w:rsidRDefault="007442F7" w:rsidP="007442F7">
            <w:pPr>
              <w:spacing w:after="0" w:line="240" w:lineRule="auto"/>
              <w:jc w:val="center"/>
              <w:rPr>
                <w:rFonts w:ascii="Century Gothic" w:eastAsia="Times New Roman" w:hAnsi="Century Gothic" w:cs="Calibri"/>
                <w:b/>
                <w:bCs/>
                <w:color w:val="FFFFFF"/>
                <w:sz w:val="18"/>
                <w:szCs w:val="18"/>
              </w:rPr>
            </w:pPr>
            <w:r w:rsidRPr="00EF1363">
              <w:rPr>
                <w:rFonts w:ascii="Century Gothic" w:eastAsia="Times New Roman" w:hAnsi="Century Gothic" w:cs="Calibri"/>
                <w:b/>
                <w:bCs/>
                <w:color w:val="FFFFFF"/>
                <w:sz w:val="18"/>
                <w:szCs w:val="18"/>
              </w:rPr>
              <w:t>DE LA</w:t>
            </w:r>
          </w:p>
        </w:tc>
        <w:tc>
          <w:tcPr>
            <w:tcW w:w="1122" w:type="dxa"/>
            <w:shd w:val="clear" w:color="000000" w:fill="2F75B5"/>
            <w:noWrap/>
            <w:vAlign w:val="center"/>
            <w:hideMark/>
          </w:tcPr>
          <w:p w:rsidR="007442F7" w:rsidRPr="004435C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Cabina interioara </w:t>
            </w:r>
            <w:r w:rsidRPr="004435C7">
              <w:rPr>
                <w:rFonts w:ascii="Calibri" w:eastAsia="Times New Roman" w:hAnsi="Calibri" w:cs="Calibri"/>
                <w:b/>
                <w:bCs/>
                <w:color w:val="FFFFFF"/>
              </w:rPr>
              <w:t>IB</w:t>
            </w:r>
          </w:p>
        </w:tc>
        <w:tc>
          <w:tcPr>
            <w:tcW w:w="1122" w:type="dxa"/>
            <w:shd w:val="clear" w:color="000000" w:fill="2F75B5"/>
            <w:noWrap/>
            <w:vAlign w:val="center"/>
            <w:hideMark/>
          </w:tcPr>
          <w:p w:rsidR="007442F7" w:rsidRPr="004435C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Cabina interioara </w:t>
            </w:r>
            <w:r w:rsidRPr="004435C7">
              <w:rPr>
                <w:rFonts w:ascii="Calibri" w:eastAsia="Times New Roman" w:hAnsi="Calibri" w:cs="Calibri"/>
                <w:b/>
                <w:bCs/>
                <w:color w:val="FFFFFF"/>
              </w:rPr>
              <w:t>IR1</w:t>
            </w:r>
          </w:p>
        </w:tc>
        <w:tc>
          <w:tcPr>
            <w:tcW w:w="1122" w:type="dxa"/>
            <w:shd w:val="clear" w:color="000000" w:fill="2F75B5"/>
            <w:noWrap/>
            <w:vAlign w:val="center"/>
            <w:hideMark/>
          </w:tcPr>
          <w:p w:rsidR="007442F7" w:rsidRPr="004435C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Cabina interioara </w:t>
            </w:r>
            <w:r w:rsidRPr="004435C7">
              <w:rPr>
                <w:rFonts w:ascii="Calibri" w:eastAsia="Times New Roman" w:hAnsi="Calibri" w:cs="Calibri"/>
                <w:b/>
                <w:bCs/>
                <w:color w:val="FFFFFF"/>
              </w:rPr>
              <w:t>IR2</w:t>
            </w:r>
          </w:p>
        </w:tc>
        <w:tc>
          <w:tcPr>
            <w:tcW w:w="1161" w:type="dxa"/>
            <w:shd w:val="clear" w:color="000000" w:fill="2F75B5"/>
            <w:noWrap/>
            <w:vAlign w:val="center"/>
            <w:hideMark/>
          </w:tcPr>
          <w:p w:rsidR="007442F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Cabina exterioara</w:t>
            </w:r>
          </w:p>
          <w:p w:rsidR="007442F7" w:rsidRPr="004435C7" w:rsidRDefault="007442F7" w:rsidP="007442F7">
            <w:pPr>
              <w:spacing w:after="0" w:line="240" w:lineRule="auto"/>
              <w:jc w:val="center"/>
              <w:rPr>
                <w:rFonts w:ascii="Calibri" w:eastAsia="Times New Roman" w:hAnsi="Calibri" w:cs="Calibri"/>
                <w:b/>
                <w:bCs/>
                <w:color w:val="FFFFFF"/>
              </w:rPr>
            </w:pPr>
            <w:r w:rsidRPr="004435C7">
              <w:rPr>
                <w:rFonts w:ascii="Calibri" w:eastAsia="Times New Roman" w:hAnsi="Calibri" w:cs="Calibri"/>
                <w:b/>
                <w:bCs/>
                <w:color w:val="FFFFFF"/>
              </w:rPr>
              <w:t>OB</w:t>
            </w:r>
          </w:p>
        </w:tc>
        <w:tc>
          <w:tcPr>
            <w:tcW w:w="1161" w:type="dxa"/>
            <w:shd w:val="clear" w:color="000000" w:fill="2F75B5"/>
            <w:noWrap/>
            <w:vAlign w:val="center"/>
            <w:hideMark/>
          </w:tcPr>
          <w:p w:rsidR="007442F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Cabina exterioara</w:t>
            </w:r>
          </w:p>
          <w:p w:rsidR="007442F7" w:rsidRPr="004435C7" w:rsidRDefault="007442F7" w:rsidP="007442F7">
            <w:pPr>
              <w:spacing w:after="0" w:line="240" w:lineRule="auto"/>
              <w:jc w:val="center"/>
              <w:rPr>
                <w:rFonts w:ascii="Calibri" w:eastAsia="Times New Roman" w:hAnsi="Calibri" w:cs="Calibri"/>
                <w:b/>
                <w:bCs/>
                <w:color w:val="FFFFFF"/>
              </w:rPr>
            </w:pPr>
            <w:r w:rsidRPr="004435C7">
              <w:rPr>
                <w:rFonts w:ascii="Calibri" w:eastAsia="Times New Roman" w:hAnsi="Calibri" w:cs="Calibri"/>
                <w:b/>
                <w:bCs/>
                <w:color w:val="FFFFFF"/>
              </w:rPr>
              <w:t>OR1</w:t>
            </w:r>
          </w:p>
        </w:tc>
        <w:tc>
          <w:tcPr>
            <w:tcW w:w="1144" w:type="dxa"/>
            <w:shd w:val="clear" w:color="000000" w:fill="2F75B5"/>
            <w:noWrap/>
            <w:vAlign w:val="center"/>
            <w:hideMark/>
          </w:tcPr>
          <w:p w:rsidR="007442F7" w:rsidRPr="004435C7" w:rsidRDefault="007442F7" w:rsidP="007442F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Cabina cu balcon </w:t>
            </w:r>
            <w:r w:rsidRPr="004435C7">
              <w:rPr>
                <w:rFonts w:ascii="Calibri" w:eastAsia="Times New Roman" w:hAnsi="Calibri" w:cs="Calibri"/>
                <w:b/>
                <w:bCs/>
                <w:color w:val="FFFFFF"/>
              </w:rPr>
              <w:t>BB</w:t>
            </w:r>
          </w:p>
        </w:tc>
      </w:tr>
      <w:tr w:rsidR="007442F7" w:rsidRPr="004435C7" w:rsidTr="007442F7">
        <w:trPr>
          <w:trHeight w:val="288"/>
        </w:trPr>
        <w:tc>
          <w:tcPr>
            <w:tcW w:w="1363"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Pr>
                <w:rFonts w:ascii="Calibri" w:eastAsia="Times New Roman" w:hAnsi="Calibri" w:cs="Calibri"/>
                <w:color w:val="000000"/>
              </w:rPr>
              <w:t>07.01.2023</w:t>
            </w:r>
          </w:p>
        </w:tc>
        <w:tc>
          <w:tcPr>
            <w:tcW w:w="171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4435C7">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07.01.2023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Pr>
                <w:rFonts w:ascii="Calibri" w:eastAsia="Times New Roman" w:hAnsi="Calibri" w:cs="Calibri"/>
                <w:color w:val="000000"/>
              </w:rPr>
              <w:t>08.01.2023</w:t>
            </w:r>
          </w:p>
        </w:tc>
        <w:tc>
          <w:tcPr>
            <w:tcW w:w="171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4435C7">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4435C7">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08.01.2023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14.01.2023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14.01.2023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15.01.2023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15.01.2023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21.01.2023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539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21.01.2023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589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679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22.01.2023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539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22.01.2023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589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679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28.01.2023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28.01.2023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619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29.01.2023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369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229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329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29.01.2023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619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04.02.2023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04.02.2023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05.02.2023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05.02.2023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11.02.2023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11.02.2023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12.02.2023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12.02.2023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18.02.2023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18.02.2023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19.02.2023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19.02.2023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25.02.2023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25.02.2023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599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26.02.2023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269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289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26.02.2023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489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429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04.03.2023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04.03.2023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05.03.2023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05.03.2023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11.03.2023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11.03.2023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12.03.2023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12.03.2023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18.03.2023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18.03.2023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19.03.2023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19.03.2023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25.03.2023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25.03.2023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26.03.2023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26.03.2023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01.04.2023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01.04.2023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02.04.2023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449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369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389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409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469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r>
      <w:tr w:rsidR="007442F7" w:rsidRPr="004435C7" w:rsidTr="007442F7">
        <w:trPr>
          <w:trHeight w:val="288"/>
        </w:trPr>
        <w:tc>
          <w:tcPr>
            <w:tcW w:w="1363"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02.04.2023</w:t>
            </w:r>
          </w:p>
        </w:tc>
        <w:tc>
          <w:tcPr>
            <w:tcW w:w="171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Pr>
                <w:rFonts w:ascii="Calibri" w:eastAsia="Times New Roman" w:hAnsi="Calibri" w:cs="Calibri"/>
                <w:color w:val="000000"/>
              </w:rPr>
              <w:t>Pointe a Pitre</w:t>
            </w:r>
          </w:p>
        </w:tc>
        <w:tc>
          <w:tcPr>
            <w:tcW w:w="836"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6A0858">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589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449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c>
          <w:tcPr>
            <w:tcW w:w="1122"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529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549</w:t>
            </w:r>
          </w:p>
        </w:tc>
        <w:tc>
          <w:tcPr>
            <w:tcW w:w="1161"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609</w:t>
            </w:r>
          </w:p>
        </w:tc>
        <w:tc>
          <w:tcPr>
            <w:tcW w:w="1144" w:type="dxa"/>
            <w:shd w:val="clear" w:color="auto" w:fill="auto"/>
            <w:noWrap/>
            <w:vAlign w:val="center"/>
            <w:hideMark/>
          </w:tcPr>
          <w:p w:rsidR="007442F7" w:rsidRPr="004435C7" w:rsidRDefault="007442F7" w:rsidP="006A0858">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699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08.04.2023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259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319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339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359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419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509</w:t>
            </w:r>
          </w:p>
        </w:tc>
      </w:tr>
      <w:tr w:rsidR="007442F7" w:rsidRPr="004435C7" w:rsidTr="007442F7">
        <w:trPr>
          <w:trHeight w:val="288"/>
        </w:trPr>
        <w:tc>
          <w:tcPr>
            <w:tcW w:w="1363"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08.04.2023</w:t>
            </w:r>
          </w:p>
        </w:tc>
        <w:tc>
          <w:tcPr>
            <w:tcW w:w="171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Pr>
                <w:rFonts w:ascii="Calibri" w:eastAsia="Times New Roman" w:hAnsi="Calibri" w:cs="Calibri"/>
                <w:color w:val="000000"/>
              </w:rPr>
              <w:t>Fort de France</w:t>
            </w:r>
          </w:p>
        </w:tc>
        <w:tc>
          <w:tcPr>
            <w:tcW w:w="836"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7</w:t>
            </w:r>
          </w:p>
        </w:tc>
        <w:tc>
          <w:tcPr>
            <w:tcW w:w="185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BLACK WEEK DRINKS</w:t>
            </w:r>
          </w:p>
        </w:tc>
        <w:tc>
          <w:tcPr>
            <w:tcW w:w="1009" w:type="dxa"/>
            <w:shd w:val="clear" w:color="000000" w:fill="FFF2CC"/>
            <w:noWrap/>
            <w:vAlign w:val="center"/>
            <w:hideMark/>
          </w:tcPr>
          <w:p w:rsidR="007442F7" w:rsidRPr="004435C7" w:rsidRDefault="007442F7" w:rsidP="00B3006D">
            <w:pPr>
              <w:spacing w:after="0" w:line="240" w:lineRule="auto"/>
              <w:jc w:val="center"/>
              <w:rPr>
                <w:rFonts w:ascii="Calibri" w:eastAsia="Times New Roman" w:hAnsi="Calibri" w:cs="Calibri"/>
                <w:b/>
                <w:bCs/>
                <w:color w:val="000000"/>
              </w:rPr>
            </w:pPr>
            <w:r w:rsidRPr="004435C7">
              <w:rPr>
                <w:rFonts w:ascii="Calibri" w:eastAsia="Times New Roman" w:hAnsi="Calibri" w:cs="Calibri"/>
                <w:b/>
                <w:bCs/>
                <w:color w:val="000000"/>
              </w:rPr>
              <w:t>539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399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459</w:t>
            </w:r>
          </w:p>
        </w:tc>
        <w:tc>
          <w:tcPr>
            <w:tcW w:w="1122"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479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499</w:t>
            </w:r>
          </w:p>
        </w:tc>
        <w:tc>
          <w:tcPr>
            <w:tcW w:w="1161"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559</w:t>
            </w:r>
          </w:p>
        </w:tc>
        <w:tc>
          <w:tcPr>
            <w:tcW w:w="1144" w:type="dxa"/>
            <w:shd w:val="clear" w:color="auto" w:fill="auto"/>
            <w:noWrap/>
            <w:vAlign w:val="center"/>
            <w:hideMark/>
          </w:tcPr>
          <w:p w:rsidR="007442F7" w:rsidRPr="004435C7" w:rsidRDefault="007442F7" w:rsidP="00B3006D">
            <w:pPr>
              <w:spacing w:after="0" w:line="240" w:lineRule="auto"/>
              <w:jc w:val="center"/>
              <w:rPr>
                <w:rFonts w:ascii="Calibri" w:eastAsia="Times New Roman" w:hAnsi="Calibri" w:cs="Calibri"/>
                <w:color w:val="000000"/>
              </w:rPr>
            </w:pPr>
            <w:r w:rsidRPr="004435C7">
              <w:rPr>
                <w:rFonts w:ascii="Calibri" w:eastAsia="Times New Roman" w:hAnsi="Calibri" w:cs="Calibri"/>
                <w:color w:val="000000"/>
              </w:rPr>
              <w:t>649</w:t>
            </w:r>
          </w:p>
        </w:tc>
      </w:tr>
    </w:tbl>
    <w:p w:rsidR="004037DB" w:rsidRPr="00201567" w:rsidRDefault="00DE1941" w:rsidP="004037DB">
      <w:pPr>
        <w:pStyle w:val="NoSpacing"/>
        <w:rPr>
          <w:rFonts w:ascii="Century Gothic" w:hAnsi="Century Gothic"/>
        </w:rPr>
      </w:pPr>
      <w:r w:rsidRPr="00201567">
        <w:rPr>
          <w:rFonts w:ascii="Century Gothic" w:hAnsi="Century Gothic"/>
        </w:rPr>
        <w:t>Tarif exprimat in euro/pers. in cabina dubla</w:t>
      </w:r>
    </w:p>
    <w:p w:rsidR="00DE1941" w:rsidRDefault="00DE1941" w:rsidP="004037DB">
      <w:pPr>
        <w:pStyle w:val="NoSpacing"/>
        <w:rPr>
          <w:rFonts w:ascii="Century Gothic" w:hAnsi="Century Gothic"/>
          <w:sz w:val="24"/>
          <w:szCs w:val="24"/>
        </w:rPr>
      </w:pPr>
    </w:p>
    <w:p w:rsidR="00ED21E6" w:rsidRDefault="00ED21E6" w:rsidP="00C112ED">
      <w:pPr>
        <w:spacing w:after="0" w:line="240" w:lineRule="auto"/>
        <w:rPr>
          <w:rFonts w:ascii="Century Gothic" w:hAnsi="Century Gothic"/>
          <w:sz w:val="24"/>
          <w:szCs w:val="24"/>
        </w:rPr>
      </w:pPr>
      <w:r>
        <w:rPr>
          <w:rFonts w:ascii="Century Gothic" w:hAnsi="Century Gothic"/>
          <w:sz w:val="24"/>
          <w:szCs w:val="24"/>
        </w:rPr>
        <w:t>Taxe portuare = 1</w:t>
      </w:r>
      <w:r w:rsidR="00B844C4">
        <w:rPr>
          <w:rFonts w:ascii="Century Gothic" w:hAnsi="Century Gothic"/>
          <w:sz w:val="24"/>
          <w:szCs w:val="24"/>
        </w:rPr>
        <w:t>4</w:t>
      </w:r>
      <w:r>
        <w:rPr>
          <w:rFonts w:ascii="Century Gothic" w:hAnsi="Century Gothic"/>
          <w:sz w:val="24"/>
          <w:szCs w:val="24"/>
        </w:rPr>
        <w:t>0 euro/pers</w:t>
      </w:r>
      <w:r w:rsidR="001919F6">
        <w:rPr>
          <w:rFonts w:ascii="Century Gothic" w:hAnsi="Century Gothic"/>
          <w:sz w:val="24"/>
          <w:szCs w:val="24"/>
        </w:rPr>
        <w:t xml:space="preserve">. </w:t>
      </w:r>
      <w:r>
        <w:rPr>
          <w:rFonts w:ascii="Century Gothic" w:hAnsi="Century Gothic"/>
          <w:sz w:val="24"/>
          <w:szCs w:val="24"/>
        </w:rPr>
        <w:t>– sunt incluse!</w:t>
      </w:r>
    </w:p>
    <w:p w:rsidR="00ED21E6" w:rsidRDefault="00ED21E6" w:rsidP="00C112ED">
      <w:pPr>
        <w:spacing w:after="0" w:line="240" w:lineRule="auto"/>
        <w:rPr>
          <w:rFonts w:ascii="Century Gothic" w:hAnsi="Century Gothic"/>
          <w:sz w:val="24"/>
          <w:szCs w:val="24"/>
        </w:rPr>
      </w:pPr>
    </w:p>
    <w:p w:rsidR="00C112ED" w:rsidRDefault="00C112ED" w:rsidP="00C112ED">
      <w:pPr>
        <w:spacing w:after="0" w:line="240" w:lineRule="auto"/>
        <w:rPr>
          <w:rFonts w:ascii="Century Gothic" w:hAnsi="Century Gothic"/>
          <w:sz w:val="24"/>
          <w:szCs w:val="24"/>
        </w:rPr>
      </w:pPr>
      <w:r>
        <w:rPr>
          <w:rFonts w:ascii="Century Gothic" w:hAnsi="Century Gothic"/>
          <w:sz w:val="24"/>
          <w:szCs w:val="24"/>
        </w:rPr>
        <w:t>Conditii promotie:</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Nume</w:t>
      </w:r>
      <w:r w:rsidRPr="00C112ED">
        <w:rPr>
          <w:rFonts w:ascii="Century Gothic" w:hAnsi="Century Gothic"/>
          <w:sz w:val="24"/>
          <w:szCs w:val="24"/>
        </w:rPr>
        <w:t>: BLACK WEEK; BLACK WEEK DRINKS</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Valabilitate</w:t>
      </w:r>
      <w:r w:rsidRPr="00C112ED">
        <w:rPr>
          <w:rFonts w:ascii="Century Gothic" w:hAnsi="Century Gothic"/>
          <w:sz w:val="24"/>
          <w:szCs w:val="24"/>
        </w:rPr>
        <w:t xml:space="preserve">: </w:t>
      </w:r>
      <w:r>
        <w:rPr>
          <w:rFonts w:ascii="Century Gothic" w:hAnsi="Century Gothic"/>
          <w:sz w:val="24"/>
          <w:szCs w:val="24"/>
        </w:rPr>
        <w:t>din</w:t>
      </w:r>
      <w:r w:rsidRPr="00C112ED">
        <w:rPr>
          <w:rFonts w:ascii="Century Gothic" w:hAnsi="Century Gothic"/>
          <w:sz w:val="24"/>
          <w:szCs w:val="24"/>
        </w:rPr>
        <w:t xml:space="preserve"> 2</w:t>
      </w:r>
      <w:r w:rsidR="0060569C">
        <w:rPr>
          <w:rFonts w:ascii="Century Gothic" w:hAnsi="Century Gothic"/>
          <w:sz w:val="24"/>
          <w:szCs w:val="24"/>
        </w:rPr>
        <w:t>3</w:t>
      </w:r>
      <w:bookmarkStart w:id="0" w:name="_GoBack"/>
      <w:bookmarkEnd w:id="0"/>
      <w:r w:rsidRPr="00C112ED">
        <w:rPr>
          <w:rFonts w:ascii="Century Gothic" w:hAnsi="Century Gothic"/>
          <w:sz w:val="24"/>
          <w:szCs w:val="24"/>
        </w:rPr>
        <w:t xml:space="preserve">/11 </w:t>
      </w:r>
      <w:r>
        <w:rPr>
          <w:rFonts w:ascii="Century Gothic" w:hAnsi="Century Gothic"/>
          <w:sz w:val="24"/>
          <w:szCs w:val="24"/>
        </w:rPr>
        <w:t>pana in</w:t>
      </w:r>
      <w:r w:rsidRPr="00C112ED">
        <w:rPr>
          <w:rFonts w:ascii="Century Gothic" w:hAnsi="Century Gothic"/>
          <w:sz w:val="24"/>
          <w:szCs w:val="24"/>
        </w:rPr>
        <w:t xml:space="preserve"> 02/12</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Promotia este valabila si cu pachetul de bauturi</w:t>
      </w:r>
      <w:r w:rsidRPr="00C112ED">
        <w:rPr>
          <w:rFonts w:ascii="Century Gothic" w:hAnsi="Century Gothic"/>
          <w:sz w:val="24"/>
          <w:szCs w:val="24"/>
        </w:rPr>
        <w:t xml:space="preserve"> EASY drink package inclu</w:t>
      </w:r>
      <w:r>
        <w:rPr>
          <w:rFonts w:ascii="Century Gothic" w:hAnsi="Century Gothic"/>
          <w:sz w:val="24"/>
          <w:szCs w:val="24"/>
        </w:rPr>
        <w:t>s pentru toti pasagerii din cabina</w:t>
      </w:r>
      <w:r w:rsidRPr="00C112ED">
        <w:rPr>
          <w:rFonts w:ascii="Century Gothic" w:hAnsi="Century Gothic"/>
          <w:sz w:val="24"/>
          <w:szCs w:val="24"/>
        </w:rPr>
        <w:t>*</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Cabine multiple: in functie de valabilitate</w:t>
      </w:r>
    </w:p>
    <w:p w:rsidR="00C112ED" w:rsidRPr="00C112ED" w:rsidRDefault="00C112ED" w:rsidP="00C112ED">
      <w:pPr>
        <w:pStyle w:val="NoSpacing"/>
        <w:rPr>
          <w:rFonts w:ascii="Century Gothic" w:hAnsi="Century Gothic"/>
          <w:sz w:val="24"/>
          <w:szCs w:val="24"/>
        </w:rPr>
      </w:pPr>
      <w:r w:rsidRPr="00C112ED">
        <w:rPr>
          <w:rFonts w:ascii="Century Gothic" w:hAnsi="Century Gothic"/>
          <w:sz w:val="24"/>
          <w:szCs w:val="24"/>
        </w:rPr>
        <w:t>S</w:t>
      </w:r>
      <w:r>
        <w:rPr>
          <w:rFonts w:ascii="Century Gothic" w:hAnsi="Century Gothic"/>
          <w:sz w:val="24"/>
          <w:szCs w:val="24"/>
        </w:rPr>
        <w:t>upliment de s</w:t>
      </w:r>
      <w:r w:rsidRPr="00C112ED">
        <w:rPr>
          <w:rFonts w:ascii="Century Gothic" w:hAnsi="Century Gothic"/>
          <w:sz w:val="24"/>
          <w:szCs w:val="24"/>
        </w:rPr>
        <w:t xml:space="preserve">ingle: </w:t>
      </w:r>
      <w:r>
        <w:rPr>
          <w:rFonts w:ascii="Century Gothic" w:hAnsi="Century Gothic"/>
          <w:sz w:val="24"/>
          <w:szCs w:val="24"/>
        </w:rPr>
        <w:t>de la</w:t>
      </w:r>
      <w:r w:rsidRPr="00C112ED">
        <w:rPr>
          <w:rFonts w:ascii="Century Gothic" w:hAnsi="Century Gothic"/>
          <w:sz w:val="24"/>
          <w:szCs w:val="24"/>
        </w:rPr>
        <w:t xml:space="preserve"> 20%</w:t>
      </w:r>
    </w:p>
    <w:p w:rsidR="00C112ED" w:rsidRDefault="00C112ED" w:rsidP="00C112ED">
      <w:pPr>
        <w:pStyle w:val="NoSpacing"/>
        <w:rPr>
          <w:rFonts w:ascii="Century Gothic" w:hAnsi="Century Gothic"/>
          <w:sz w:val="24"/>
          <w:szCs w:val="24"/>
        </w:rPr>
      </w:pPr>
      <w:r>
        <w:rPr>
          <w:rFonts w:ascii="Century Gothic" w:hAnsi="Century Gothic"/>
          <w:sz w:val="24"/>
          <w:szCs w:val="24"/>
        </w:rPr>
        <w:t>Posibilitate de option: da, doar pentru ziua in curs</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Conditii anulare: 100% dupa confirmare ferma (in caz de anulare sau modificare croaziera)</w:t>
      </w:r>
    </w:p>
    <w:p w:rsidR="00C112ED" w:rsidRPr="00C112ED" w:rsidRDefault="00C112ED" w:rsidP="00C112ED">
      <w:pPr>
        <w:pStyle w:val="NoSpacing"/>
        <w:rPr>
          <w:rFonts w:ascii="Century Gothic" w:hAnsi="Century Gothic"/>
          <w:sz w:val="24"/>
          <w:szCs w:val="24"/>
        </w:rPr>
      </w:pPr>
      <w:r>
        <w:rPr>
          <w:rFonts w:ascii="Century Gothic" w:hAnsi="Century Gothic"/>
          <w:sz w:val="24"/>
          <w:szCs w:val="24"/>
        </w:rPr>
        <w:t xml:space="preserve">Aceasta promotie nu poate fi combinata cu </w:t>
      </w:r>
      <w:r w:rsidRPr="00C112ED">
        <w:rPr>
          <w:rFonts w:ascii="Century Gothic" w:hAnsi="Century Gothic"/>
          <w:sz w:val="24"/>
          <w:szCs w:val="24"/>
        </w:rPr>
        <w:t xml:space="preserve">MSC Voyagers Club </w:t>
      </w:r>
      <w:r>
        <w:rPr>
          <w:rFonts w:ascii="Century Gothic" w:hAnsi="Century Gothic"/>
          <w:sz w:val="24"/>
          <w:szCs w:val="24"/>
        </w:rPr>
        <w:t>sau orice alta reducere. Nu este retroactiva, se aplica doar pentru noile rezervari si este valabila in limita cabinelor disponibile.</w:t>
      </w:r>
    </w:p>
    <w:p w:rsidR="00ED21E6" w:rsidRDefault="00ED21E6" w:rsidP="00C112ED">
      <w:pPr>
        <w:pStyle w:val="NoSpacing"/>
        <w:rPr>
          <w:rFonts w:ascii="Century Gothic" w:hAnsi="Century Gothic"/>
          <w:sz w:val="24"/>
          <w:szCs w:val="24"/>
        </w:rPr>
      </w:pPr>
    </w:p>
    <w:p w:rsidR="00ED21E6" w:rsidRDefault="00ED21E6" w:rsidP="00ED21E6">
      <w:pPr>
        <w:spacing w:after="0" w:line="240" w:lineRule="auto"/>
        <w:rPr>
          <w:rFonts w:ascii="Century Gothic" w:hAnsi="Century Gothic"/>
          <w:sz w:val="24"/>
          <w:szCs w:val="24"/>
        </w:rPr>
      </w:pPr>
      <w:r>
        <w:rPr>
          <w:rFonts w:ascii="Century Gothic" w:hAnsi="Century Gothic"/>
          <w:sz w:val="24"/>
          <w:szCs w:val="24"/>
        </w:rPr>
        <w:t>*</w:t>
      </w:r>
      <w:r w:rsidRPr="00B40A8F">
        <w:rPr>
          <w:rFonts w:ascii="Century Gothic" w:hAnsi="Century Gothic"/>
          <w:sz w:val="24"/>
          <w:szCs w:val="24"/>
        </w:rPr>
        <w:t>EASY PACKAGE</w:t>
      </w:r>
      <w:r w:rsidRPr="00B40A8F">
        <w:rPr>
          <w:rFonts w:ascii="Century Gothic" w:eastAsia="Times New Roman" w:hAnsi="Century Gothic" w:cs="Calibri"/>
          <w:color w:val="000000"/>
          <w:sz w:val="24"/>
          <w:szCs w:val="24"/>
        </w:rPr>
        <w:t xml:space="preserve"> – selectie variata de vinuri servite la pahar, bere la draught, selectie de cocktail-uri clasice alcoolice si non-alcoolice, bauturi racoritoare si sucuri de fructe servite la pahar, apa minerala imbuteliata, bauturi calde (espresso, cappuccino, caffe latte, ceai). Acest pachet este valabil in toate barurile, in restaurantele A la carte, in restaurantul tip bufet, in insula privata Ocean Cay (nu este valabil in restaurantele cu specific). Pachetul nu este transferabil si nu poate fi impartit cu alti pasageri (o bautura per comanda). Incalcarea acestei conditii poate duce la anularea pachetului, fara posibilitate de rambursare. Acest pachet este vandut pe toata durata croazierei (fara ziua debarcarii) si include toti pasagerii din c</w:t>
      </w:r>
      <w:r>
        <w:rPr>
          <w:rFonts w:ascii="Century Gothic" w:eastAsia="Times New Roman" w:hAnsi="Century Gothic" w:cs="Calibri"/>
          <w:color w:val="000000"/>
          <w:sz w:val="24"/>
          <w:szCs w:val="24"/>
        </w:rPr>
        <w:t>abina (varianta adult / copil).</w:t>
      </w:r>
    </w:p>
    <w:p w:rsidR="00C112ED" w:rsidRPr="00147E9A" w:rsidRDefault="00C112ED" w:rsidP="00C112ED">
      <w:pPr>
        <w:pStyle w:val="NoSpacing"/>
        <w:rPr>
          <w:rFonts w:ascii="Century Gothic" w:hAnsi="Century Gothic"/>
          <w:sz w:val="24"/>
          <w:szCs w:val="24"/>
        </w:rPr>
      </w:pPr>
    </w:p>
    <w:p w:rsidR="0012153C" w:rsidRDefault="00A432D1" w:rsidP="0012153C">
      <w:pPr>
        <w:pStyle w:val="NoSpacing"/>
        <w:rPr>
          <w:rFonts w:ascii="Century Gothic" w:hAnsi="Century Gothic" w:cs="Calibri"/>
          <w:sz w:val="24"/>
          <w:szCs w:val="24"/>
        </w:rPr>
      </w:pPr>
      <w:r>
        <w:rPr>
          <w:rFonts w:ascii="Century Gothic" w:hAnsi="Century Gothic" w:cs="Calibri"/>
          <w:sz w:val="24"/>
          <w:szCs w:val="24"/>
        </w:rPr>
        <w:lastRenderedPageBreak/>
        <w:t>Unele cabine pot fi garantate (GTY) /</w:t>
      </w:r>
      <w:r w:rsidR="0012153C" w:rsidRPr="0012153C">
        <w:rPr>
          <w:rFonts w:ascii="Century Gothic" w:hAnsi="Century Gothic" w:cs="Calibri"/>
          <w:sz w:val="24"/>
          <w:szCs w:val="24"/>
        </w:rPr>
        <w:t xml:space="preserve"> </w:t>
      </w:r>
      <w:r w:rsidR="0012153C">
        <w:rPr>
          <w:rFonts w:ascii="Century Gothic" w:hAnsi="Century Gothic" w:cs="Calibri"/>
          <w:sz w:val="24"/>
          <w:szCs w:val="24"/>
        </w:rPr>
        <w:t>Cabina garantat</w:t>
      </w:r>
      <w:r w:rsidR="0018475B">
        <w:rPr>
          <w:rFonts w:ascii="Century Gothic" w:hAnsi="Century Gothic" w:cs="Calibri"/>
          <w:sz w:val="24"/>
          <w:szCs w:val="24"/>
        </w:rPr>
        <w:t>a</w:t>
      </w:r>
      <w:r w:rsidR="0012153C">
        <w:rPr>
          <w:rFonts w:ascii="Century Gothic" w:hAnsi="Century Gothic" w:cs="Calibri"/>
          <w:sz w:val="24"/>
          <w:szCs w:val="24"/>
        </w:rPr>
        <w:t xml:space="preserve"> – nu poate fi nominalizata la momentul rezervarii, insa linia de croaziere garanteaza o cabina la categoria aleasa sau la o categorie superioara; nr.cabinei si puntea pe care este amplasata se vor afla cu circa 4 zile inainte de imbarcare. Odata alocata cabina, aceasta nu mai poate fi schimbata. Exista posibilitatea sa fie alocata o cabina cu vedere obstruata (superioara celei rezervate) sau echipata pentru persoanele cu dizabilitati. La cabinele GTY nu se poate vedea cate mai sunt disponibile. In situatia in care se rezerva cabina tripla / cuad, exista posibilitatea ca linia MSC sa aloce 2 cabine pe aceeasi punte, aceesi parte.</w:t>
      </w:r>
    </w:p>
    <w:p w:rsidR="0012153C" w:rsidRPr="0012153C" w:rsidRDefault="0012153C" w:rsidP="0012153C">
      <w:pPr>
        <w:spacing w:after="0" w:line="240" w:lineRule="auto"/>
        <w:rPr>
          <w:rFonts w:ascii="Century Gothic" w:hAnsi="Century Gothic"/>
          <w:sz w:val="24"/>
          <w:szCs w:val="24"/>
        </w:rPr>
      </w:pPr>
    </w:p>
    <w:p w:rsidR="0012153C" w:rsidRDefault="0012153C" w:rsidP="0012153C">
      <w:pPr>
        <w:spacing w:after="0" w:line="240" w:lineRule="auto"/>
        <w:rPr>
          <w:rFonts w:ascii="Century Gothic" w:hAnsi="Century Gothic" w:cs="Calibri"/>
          <w:sz w:val="24"/>
          <w:szCs w:val="24"/>
        </w:rPr>
      </w:pPr>
      <w:bookmarkStart w:id="1" w:name="OLE_LINK1"/>
      <w:bookmarkStart w:id="2" w:name="OLE_LINK2"/>
      <w:r>
        <w:rPr>
          <w:rFonts w:ascii="Century Gothic" w:hAnsi="Century Gothic" w:cs="Calibri"/>
          <w:b/>
          <w:bCs/>
          <w:color w:val="002060"/>
          <w:sz w:val="24"/>
          <w:szCs w:val="24"/>
        </w:rPr>
        <w:t>La bordul vaselor aveti incluse in tarif:</w:t>
      </w:r>
      <w:r>
        <w:rPr>
          <w:rFonts w:ascii="Century Gothic" w:hAnsi="Century Gothic" w:cs="Calibri"/>
          <w:color w:val="002060"/>
          <w:sz w:val="24"/>
          <w:szCs w:val="24"/>
        </w:rPr>
        <w:br/>
      </w:r>
      <w:r>
        <w:rPr>
          <w:rFonts w:ascii="Century Gothic" w:hAnsi="Century Gothic" w:cs="Calibri"/>
          <w:sz w:val="24"/>
          <w:szCs w:val="24"/>
        </w:rPr>
        <w:t>- cazare pe nava in cabinele alese ( acestea detin cabina de dus si WC, aer conditionat, telefon, seif, uscator de par, TV-  fiecare cabina are steward )</w:t>
      </w:r>
      <w:r>
        <w:rPr>
          <w:rFonts w:ascii="Century Gothic" w:hAnsi="Century Gothic" w:cs="Calibri"/>
          <w:sz w:val="24"/>
          <w:szCs w:val="24"/>
        </w:rPr>
        <w:br/>
        <w:t xml:space="preserve">- pensiune completa - toate cele 3 mese principale ale zilei, gustari intre mese, apa plata si minerala, ceai, racoritoare, cafea (doar in timpul micului dejun) </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taxele portuare </w:t>
      </w:r>
      <w:r>
        <w:rPr>
          <w:rFonts w:ascii="Century Gothic" w:hAnsi="Century Gothic" w:cs="Calibri"/>
          <w:sz w:val="24"/>
          <w:szCs w:val="24"/>
        </w:rPr>
        <w:br/>
        <w:t>- accesul gratuit la puntile exterioare, la piscine cu scaune pentru plaja si prosoape de plaja</w:t>
      </w:r>
      <w:r>
        <w:rPr>
          <w:rFonts w:ascii="Century Gothic" w:hAnsi="Century Gothic" w:cs="Calibri"/>
          <w:sz w:val="24"/>
          <w:szCs w:val="24"/>
        </w:rPr>
        <w:br/>
        <w:t>- accesul gratuit la teatru, in saloanele navei, la discoteca , la biblioteca</w:t>
      </w:r>
      <w:r>
        <w:rPr>
          <w:rFonts w:ascii="Century Gothic" w:hAnsi="Century Gothic" w:cs="Calibri"/>
          <w:sz w:val="24"/>
          <w:szCs w:val="24"/>
        </w:rPr>
        <w:br/>
        <w:t>- accesul gratuit la sala de gimnastica , la piscine, sauna si jacuzzi, la pista in aer liber pentru jogging.</w:t>
      </w:r>
      <w:r>
        <w:rPr>
          <w:rFonts w:ascii="Century Gothic" w:hAnsi="Century Gothic" w:cs="Calibri"/>
          <w:sz w:val="24"/>
          <w:szCs w:val="24"/>
        </w:rPr>
        <w:br/>
        <w:t>- veti avea un daily programme cu sumarul principalelor noutati si evenimente care se desfasoara la bordul navei</w:t>
      </w:r>
      <w:r>
        <w:rPr>
          <w:rFonts w:ascii="Century Gothic" w:hAnsi="Century Gothic" w:cs="Calibri"/>
          <w:sz w:val="24"/>
          <w:szCs w:val="24"/>
        </w:rPr>
        <w:br/>
        <w:t>- veti putea participa la jocuri, karaoke, lectii de dans, la spectacole cu live music , cabaret, petreceri cu teme, discoteca</w:t>
      </w:r>
      <w:r>
        <w:rPr>
          <w:rFonts w:ascii="Century Gothic" w:hAnsi="Century Gothic" w:cs="Calibri"/>
          <w:sz w:val="24"/>
          <w:szCs w:val="24"/>
        </w:rPr>
        <w:br/>
        <w:t>- biroul de informatii la bord este deschis 24 ore /zi</w:t>
      </w:r>
      <w:r>
        <w:rPr>
          <w:rFonts w:ascii="Century Gothic" w:hAnsi="Century Gothic" w:cs="Calibri"/>
          <w:sz w:val="24"/>
          <w:szCs w:val="24"/>
        </w:rPr>
        <w:br/>
        <w:t xml:space="preserve">- exista un birou de turism unde pot primi informatii despre excursiile organizate in fiecare port si unde pot face rezervari. </w:t>
      </w:r>
      <w:r>
        <w:rPr>
          <w:rFonts w:ascii="Century Gothic" w:hAnsi="Century Gothic" w:cs="Calibri"/>
          <w:sz w:val="24"/>
          <w:szCs w:val="24"/>
        </w:rPr>
        <w:br/>
      </w:r>
      <w:r>
        <w:rPr>
          <w:rFonts w:ascii="Century Gothic" w:hAnsi="Century Gothic" w:cs="Calibri"/>
          <w:sz w:val="24"/>
          <w:szCs w:val="24"/>
        </w:rPr>
        <w:br/>
      </w:r>
      <w:r>
        <w:rPr>
          <w:rFonts w:ascii="Century Gothic" w:hAnsi="Century Gothic" w:cs="Calibri"/>
          <w:b/>
          <w:bCs/>
          <w:color w:val="002060"/>
          <w:sz w:val="24"/>
          <w:szCs w:val="24"/>
        </w:rPr>
        <w:t>La bordul vaselor nu aveti incluse in tarif:</w:t>
      </w:r>
      <w:r>
        <w:rPr>
          <w:rFonts w:ascii="Century Gothic" w:hAnsi="Century Gothic" w:cs="Calibri"/>
          <w:b/>
          <w:bCs/>
          <w:color w:val="000080"/>
          <w:sz w:val="24"/>
          <w:szCs w:val="24"/>
        </w:rPr>
        <w:br/>
      </w:r>
      <w:r>
        <w:rPr>
          <w:rFonts w:ascii="Century Gothic" w:hAnsi="Century Gothic" w:cs="Calibri"/>
          <w:bCs/>
          <w:sz w:val="24"/>
          <w:szCs w:val="24"/>
        </w:rPr>
        <w:t>-</w:t>
      </w:r>
      <w:r>
        <w:rPr>
          <w:rFonts w:ascii="Century Gothic" w:hAnsi="Century Gothic" w:cs="Calibri"/>
          <w:b/>
          <w:bCs/>
          <w:sz w:val="24"/>
          <w:szCs w:val="24"/>
        </w:rPr>
        <w:t xml:space="preserve"> </w:t>
      </w:r>
      <w:r>
        <w:rPr>
          <w:rFonts w:ascii="Century Gothic" w:hAnsi="Century Gothic" w:cs="Calibri"/>
          <w:sz w:val="24"/>
          <w:szCs w:val="24"/>
        </w:rPr>
        <w:t>bauturile alcoolice; serviciile de Spa si tratamentele de frumusete, masaj, laundry service, centru medical, meniuri speciale la diferite restaurante</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transportul spre/dinspre portul de imbarcare</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w:t>
      </w:r>
      <w:r>
        <w:rPr>
          <w:rFonts w:ascii="Century Gothic" w:hAnsi="Century Gothic" w:cs="Calibri"/>
          <w:bCs/>
          <w:color w:val="000000"/>
          <w:sz w:val="24"/>
          <w:szCs w:val="24"/>
        </w:rPr>
        <w:t>taxa pentru serviciile de bar de 15% din valoarea produsului este adaugata automat la fiecare cumparare de la bar sau de la restaurant</w:t>
      </w:r>
      <w:r>
        <w:rPr>
          <w:rFonts w:ascii="Century Gothic" w:hAnsi="Century Gothic" w:cs="Calibri"/>
          <w:sz w:val="24"/>
          <w:szCs w:val="24"/>
        </w:rPr>
        <w:br/>
      </w:r>
      <w:r>
        <w:rPr>
          <w:rFonts w:ascii="Century Gothic" w:hAnsi="Century Gothic" w:cs="Calibri"/>
          <w:sz w:val="24"/>
          <w:szCs w:val="24"/>
        </w:rPr>
        <w:lastRenderedPageBreak/>
        <w:t>- excursiile optionale (</w:t>
      </w:r>
      <w:r>
        <w:rPr>
          <w:rFonts w:ascii="Century Gothic" w:eastAsia="Times New Roman" w:hAnsi="Century Gothic" w:cs="Calibri"/>
          <w:sz w:val="24"/>
          <w:szCs w:val="24"/>
        </w:rPr>
        <w:t>Incepand cu luna aprilie 2022 sunt permise excursiile in porturi pe cont propriu, in functie de restrictiile locale</w:t>
      </w:r>
      <w:r>
        <w:rPr>
          <w:rFonts w:ascii="Century Gothic" w:hAnsi="Century Gothic" w:cs="Calibri"/>
          <w:sz w:val="24"/>
          <w:szCs w:val="24"/>
        </w:rPr>
        <w:t>), jocurile video, jocurile de la Casino, utilizarea internetului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apelurile telefonice date in afara navei din cabine</w:t>
      </w:r>
      <w:r>
        <w:rPr>
          <w:rFonts w:ascii="Century Gothic" w:hAnsi="Century Gothic" w:cs="Calibri"/>
          <w:sz w:val="24"/>
          <w:szCs w:val="24"/>
        </w:rPr>
        <w:br/>
        <w:t>- cumparaturile efectuate la bordul vasului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bacsis </w:t>
      </w:r>
      <w:bookmarkEnd w:id="1"/>
      <w:bookmarkEnd w:id="2"/>
      <w:r>
        <w:rPr>
          <w:rFonts w:ascii="Century Gothic" w:hAnsi="Century Gothic" w:cs="Calibri"/>
          <w:sz w:val="24"/>
          <w:szCs w:val="24"/>
        </w:rPr>
        <w:t>(10 euro / persoana / noapte; copiii 2-13 ani achita 50%  - 5 euro / persoana /noapte) – se achita la bordul vasului</w:t>
      </w:r>
    </w:p>
    <w:p w:rsidR="0012153C" w:rsidRDefault="0012153C" w:rsidP="0012153C">
      <w:pPr>
        <w:spacing w:after="0" w:line="240" w:lineRule="auto"/>
        <w:rPr>
          <w:rFonts w:ascii="Century Gothic" w:hAnsi="Century Gothic" w:cs="Calibri"/>
          <w:sz w:val="24"/>
          <w:szCs w:val="24"/>
        </w:rPr>
      </w:pPr>
      <w:r>
        <w:rPr>
          <w:rFonts w:ascii="Century Gothic" w:hAnsi="Century Gothic" w:cs="Calibri"/>
          <w:sz w:val="24"/>
          <w:szCs w:val="24"/>
        </w:rPr>
        <w:t xml:space="preserve">- asigurarea medicala/de calatorie cu storno inclus – se incheie odata cu rezervarea ///exista varianta incheierii unei asigurari cu linia MSC Cruises (cost = 25 euro/pers.) – </w:t>
      </w:r>
      <w:r>
        <w:rPr>
          <w:rFonts w:ascii="Century Gothic" w:hAnsi="Century Gothic" w:cs="Calibri"/>
          <w:sz w:val="24"/>
          <w:szCs w:val="24"/>
          <w:u w:val="single"/>
        </w:rPr>
        <w:t>necesara</w:t>
      </w:r>
      <w:r>
        <w:rPr>
          <w:rFonts w:ascii="Century Gothic" w:hAnsi="Century Gothic" w:cs="Calibri"/>
          <w:sz w:val="24"/>
          <w:szCs w:val="24"/>
        </w:rPr>
        <w:t xml:space="preserve"> la imbarcare (Asigurarea trebuie sa include clauza Covid si sa acopere anularea, intreruperea vacantei, repatrierea, carantina, cheltuielile medicale, spitalizarea. Asigurarea trebuie sa fie in egleza, italiana, germana, franceza sau spaniola).</w:t>
      </w:r>
    </w:p>
    <w:p w:rsidR="0012153C" w:rsidRDefault="0012153C" w:rsidP="0012153C">
      <w:pPr>
        <w:pStyle w:val="NoSpacing"/>
        <w:rPr>
          <w:rFonts w:ascii="Century Gothic" w:hAnsi="Century Gothic"/>
          <w:sz w:val="24"/>
          <w:szCs w:val="24"/>
        </w:rPr>
      </w:pPr>
    </w:p>
    <w:p w:rsidR="0012153C" w:rsidRDefault="0012153C" w:rsidP="0012153C">
      <w:pPr>
        <w:pStyle w:val="NoSpacing"/>
        <w:rPr>
          <w:rFonts w:ascii="Century Gothic" w:hAnsi="Century Gothic" w:cs="Calibri"/>
          <w:sz w:val="24"/>
          <w:szCs w:val="24"/>
        </w:rPr>
      </w:pPr>
      <w:r>
        <w:rPr>
          <w:rFonts w:ascii="Century Gothic" w:hAnsi="Century Gothic" w:cs="Calibri"/>
          <w:sz w:val="24"/>
          <w:szCs w:val="24"/>
        </w:rPr>
        <w:t>NOTA: Este necesar pasaport valabil minim 6 luni de la data intoarcerii! Oferta este valabila in limita cabinelor disponibile si se poate incheia fara o notificare prealabila!</w:t>
      </w:r>
    </w:p>
    <w:p w:rsidR="0012153C" w:rsidRDefault="0012153C" w:rsidP="0012153C">
      <w:pPr>
        <w:pStyle w:val="NoSpacing"/>
        <w:rPr>
          <w:rFonts w:ascii="Century Gothic" w:hAnsi="Century Gothic" w:cs="Calibri"/>
          <w:sz w:val="24"/>
          <w:szCs w:val="24"/>
        </w:rPr>
      </w:pPr>
    </w:p>
    <w:p w:rsidR="00E506F6" w:rsidRPr="00BF23E3" w:rsidRDefault="00E506F6" w:rsidP="00E506F6">
      <w:pPr>
        <w:pStyle w:val="NoSpacing"/>
        <w:rPr>
          <w:rFonts w:ascii="Century Gothic" w:hAnsi="Century Gothic" w:cs="Calibri"/>
          <w:sz w:val="24"/>
          <w:szCs w:val="24"/>
        </w:rPr>
      </w:pPr>
      <w:r w:rsidRPr="00BF23E3">
        <w:rPr>
          <w:rFonts w:ascii="Century Gothic" w:hAnsi="Century Gothic" w:cs="Calibri"/>
          <w:sz w:val="24"/>
          <w:szCs w:val="24"/>
        </w:rPr>
        <w:t xml:space="preserve">Conditii de calatorie </w:t>
      </w:r>
      <w:r>
        <w:rPr>
          <w:rFonts w:ascii="Century Gothic" w:hAnsi="Century Gothic" w:cs="Calibri"/>
          <w:sz w:val="24"/>
          <w:szCs w:val="24"/>
        </w:rPr>
        <w:t>Caraibe Antile</w:t>
      </w:r>
      <w:r w:rsidRPr="00BF23E3">
        <w:rPr>
          <w:rFonts w:ascii="Century Gothic" w:hAnsi="Century Gothic" w:cs="Calibri"/>
          <w:sz w:val="24"/>
          <w:szCs w:val="24"/>
        </w:rPr>
        <w:t xml:space="preserve"> / valabile </w:t>
      </w:r>
      <w:r>
        <w:rPr>
          <w:rFonts w:ascii="Century Gothic" w:hAnsi="Century Gothic" w:cs="Calibri"/>
          <w:sz w:val="24"/>
          <w:szCs w:val="24"/>
        </w:rPr>
        <w:t>de la data de 1 Octombrie 2022!</w:t>
      </w:r>
    </w:p>
    <w:p w:rsidR="00E506F6" w:rsidRDefault="00E506F6" w:rsidP="00E506F6">
      <w:pPr>
        <w:pStyle w:val="NoSpacing"/>
        <w:rPr>
          <w:rFonts w:ascii="Century Gothic" w:hAnsi="Century Gothic" w:cs="Calibri"/>
          <w:sz w:val="24"/>
          <w:szCs w:val="24"/>
        </w:rPr>
      </w:pPr>
      <w:r>
        <w:rPr>
          <w:rFonts w:ascii="Century Gothic" w:hAnsi="Century Gothic" w:cs="Calibri"/>
          <w:sz w:val="24"/>
          <w:szCs w:val="24"/>
        </w:rPr>
        <w:t>P</w:t>
      </w:r>
      <w:r w:rsidRPr="00BF23E3">
        <w:rPr>
          <w:rFonts w:ascii="Century Gothic" w:hAnsi="Century Gothic" w:cs="Calibri"/>
          <w:sz w:val="24"/>
          <w:szCs w:val="24"/>
        </w:rPr>
        <w:t>asagerii trebuie sa tina cont de urmatoarele cerinte:</w:t>
      </w:r>
    </w:p>
    <w:p w:rsidR="00E506F6" w:rsidRPr="00D81327" w:rsidRDefault="00E506F6" w:rsidP="00E506F6">
      <w:pPr>
        <w:pStyle w:val="NoSpacing"/>
        <w:rPr>
          <w:rFonts w:ascii="Century Gothic" w:hAnsi="Century Gothic" w:cs="Calibri"/>
          <w:sz w:val="24"/>
          <w:szCs w:val="24"/>
        </w:rPr>
      </w:pPr>
      <w:r>
        <w:rPr>
          <w:rFonts w:ascii="Century Gothic" w:hAnsi="Century Gothic" w:cs="Calibri"/>
          <w:sz w:val="24"/>
          <w:szCs w:val="24"/>
        </w:rPr>
        <w:t xml:space="preserve">● </w:t>
      </w:r>
      <w:r w:rsidRPr="00D81327">
        <w:rPr>
          <w:rFonts w:ascii="Century Gothic" w:hAnsi="Century Gothic" w:cs="Calibri"/>
          <w:sz w:val="24"/>
          <w:szCs w:val="24"/>
        </w:rPr>
        <w:t>Este recomandat ca toti pasagerii sa fie vaccinati impotriva Covid, insa nu este obligatoriu!</w:t>
      </w:r>
    </w:p>
    <w:p w:rsidR="00E506F6" w:rsidRPr="00D81327" w:rsidRDefault="00E506F6" w:rsidP="00E506F6">
      <w:pPr>
        <w:autoSpaceDE w:val="0"/>
        <w:autoSpaceDN w:val="0"/>
        <w:adjustRightInd w:val="0"/>
        <w:spacing w:after="0" w:line="240" w:lineRule="auto"/>
        <w:rPr>
          <w:rFonts w:ascii="Century Gothic" w:hAnsi="Century Gothic" w:cs="TimesNewRomanPSMT"/>
          <w:sz w:val="24"/>
          <w:szCs w:val="24"/>
        </w:rPr>
      </w:pPr>
      <w:r>
        <w:rPr>
          <w:rFonts w:ascii="Century Gothic" w:hAnsi="Century Gothic" w:cs="Calibri"/>
          <w:sz w:val="24"/>
          <w:szCs w:val="24"/>
        </w:rPr>
        <w:t xml:space="preserve">● </w:t>
      </w:r>
      <w:r w:rsidRPr="00D81327">
        <w:rPr>
          <w:rFonts w:ascii="Century Gothic" w:hAnsi="Century Gothic" w:cs="TimesNewRomanPSMT"/>
          <w:sz w:val="24"/>
          <w:szCs w:val="24"/>
        </w:rPr>
        <w:t>Ce inseamna un pasager “complet vaccinat”?</w:t>
      </w:r>
    </w:p>
    <w:p w:rsidR="00E506F6" w:rsidRPr="00D81327" w:rsidRDefault="00E506F6" w:rsidP="00E506F6">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 Pasagerii care au fost vaccinati cu minim 2 doze de vaccin – sau cu una in cazul vaccinului Johsnon &amp; Johnson – trebuie sa prezinte certificat de vaccinare</w:t>
      </w:r>
    </w:p>
    <w:p w:rsidR="00E506F6" w:rsidRPr="00D81327" w:rsidRDefault="00E506F6" w:rsidP="00E506F6">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cu cod QR</w:t>
      </w:r>
      <w:r>
        <w:rPr>
          <w:rFonts w:ascii="Century Gothic" w:hAnsi="Century Gothic" w:cs="TimesNewRomanPSMT"/>
          <w:sz w:val="24"/>
          <w:szCs w:val="24"/>
        </w:rPr>
        <w:t>; doza booster, desi nu este obligatorie, este recomandata pentru toti pasagerii eligibili.</w:t>
      </w:r>
    </w:p>
    <w:p w:rsidR="00E506F6" w:rsidRPr="00D81327" w:rsidRDefault="00E506F6" w:rsidP="00E506F6">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 Pasagerii recuperati dupa Covid cu o doza de vaccin sunt considerati a fi complet vaccinati si trebuie sa prezinte certificate cu cod QR pentru ambele situatii</w:t>
      </w:r>
    </w:p>
    <w:p w:rsidR="00E506F6" w:rsidRPr="00D81327" w:rsidRDefault="00E506F6" w:rsidP="00E506F6">
      <w:pPr>
        <w:autoSpaceDE w:val="0"/>
        <w:autoSpaceDN w:val="0"/>
        <w:adjustRightInd w:val="0"/>
        <w:spacing w:after="0" w:line="240" w:lineRule="auto"/>
        <w:rPr>
          <w:rFonts w:ascii="Century Gothic" w:hAnsi="Century Gothic" w:cs="TimesNewRomanPSMT"/>
          <w:sz w:val="24"/>
          <w:szCs w:val="24"/>
        </w:rPr>
      </w:pPr>
      <w:r w:rsidRPr="00D81327">
        <w:rPr>
          <w:rFonts w:ascii="Century Gothic" w:hAnsi="Century Gothic" w:cs="TimesNewRomanPSMT"/>
          <w:sz w:val="24"/>
          <w:szCs w:val="24"/>
        </w:rPr>
        <w:t>Cerinte testare</w:t>
      </w:r>
      <w:r>
        <w:rPr>
          <w:rFonts w:ascii="Century Gothic" w:hAnsi="Century Gothic" w:cs="TimesNewRomanPSMT"/>
          <w:sz w:val="24"/>
          <w:szCs w:val="24"/>
        </w:rPr>
        <w:t xml:space="preserve"> – cu max.48 de ore inainte de imbarcare</w:t>
      </w:r>
    </w:p>
    <w:p w:rsidR="00E506F6" w:rsidRDefault="00E506F6" w:rsidP="00E506F6">
      <w:pPr>
        <w:pStyle w:val="NoSpacing"/>
        <w:rPr>
          <w:rFonts w:ascii="Century Gothic" w:hAnsi="Century Gothic" w:cs="TimesNewRomanPSMT"/>
          <w:sz w:val="24"/>
          <w:szCs w:val="24"/>
        </w:rPr>
      </w:pPr>
      <w:r w:rsidRPr="00D81327">
        <w:rPr>
          <w:rFonts w:ascii="Century Gothic" w:hAnsi="Century Gothic" w:cs="TimesNewRomanPSMT"/>
          <w:sz w:val="24"/>
          <w:szCs w:val="24"/>
        </w:rPr>
        <w:t>Pentru pasagerii vaccinati nu mai este necesar sa se prezinte la imbarcare un test negativ (insa este recomandat)</w:t>
      </w:r>
    </w:p>
    <w:p w:rsidR="00E506F6" w:rsidRDefault="00E506F6" w:rsidP="00E506F6">
      <w:pPr>
        <w:pStyle w:val="NoSpacing"/>
        <w:rPr>
          <w:rFonts w:ascii="Century Gothic" w:hAnsi="Century Gothic" w:cs="TimesNewRomanPSMT"/>
          <w:sz w:val="24"/>
          <w:szCs w:val="24"/>
        </w:rPr>
      </w:pPr>
      <w:r>
        <w:rPr>
          <w:rFonts w:ascii="Century Gothic" w:hAnsi="Century Gothic" w:cs="TimesNewRomanPSMT"/>
          <w:sz w:val="24"/>
          <w:szCs w:val="24"/>
        </w:rPr>
        <w:t>Testul PCR / antigen negativ este obligatoriu pentru urmatoarele categorii de pasageri:</w:t>
      </w:r>
    </w:p>
    <w:p w:rsidR="00E506F6" w:rsidRDefault="00E506F6" w:rsidP="00E506F6">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 nevaccinati</w:t>
      </w:r>
    </w:p>
    <w:p w:rsidR="00E506F6" w:rsidRDefault="00E506F6" w:rsidP="00E506F6">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 fara dovada vaccinarii</w:t>
      </w:r>
    </w:p>
    <w:p w:rsidR="00E506F6" w:rsidRDefault="00E506F6" w:rsidP="00E506F6">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Pasagerii care au trecut prin boala, fara o doza de vaccin</w:t>
      </w:r>
    </w:p>
    <w:p w:rsidR="00E506F6" w:rsidRDefault="00E506F6" w:rsidP="00E506F6">
      <w:pPr>
        <w:pStyle w:val="NoSpacing"/>
        <w:numPr>
          <w:ilvl w:val="0"/>
          <w:numId w:val="1"/>
        </w:numPr>
        <w:rPr>
          <w:rFonts w:ascii="Century Gothic" w:hAnsi="Century Gothic" w:cs="TimesNewRomanPSMT"/>
          <w:sz w:val="24"/>
          <w:szCs w:val="24"/>
        </w:rPr>
      </w:pPr>
      <w:r>
        <w:rPr>
          <w:rFonts w:ascii="Century Gothic" w:hAnsi="Century Gothic" w:cs="TimesNewRomanPSMT"/>
          <w:sz w:val="24"/>
          <w:szCs w:val="24"/>
        </w:rPr>
        <w:t>Pasageri care au scutire de la vaccinare din cauza unei probleme medicale</w:t>
      </w:r>
    </w:p>
    <w:p w:rsidR="00E506F6" w:rsidRDefault="00E506F6" w:rsidP="00E506F6">
      <w:pPr>
        <w:pStyle w:val="NoSpacing"/>
        <w:rPr>
          <w:rFonts w:ascii="Century Gothic" w:hAnsi="Century Gothic" w:cs="TimesNewRomanPSMT"/>
          <w:sz w:val="24"/>
          <w:szCs w:val="24"/>
        </w:rPr>
      </w:pPr>
      <w:r>
        <w:rPr>
          <w:rFonts w:ascii="Century Gothic" w:hAnsi="Century Gothic" w:cs="TimesNewRomanPSMT"/>
          <w:sz w:val="24"/>
          <w:szCs w:val="24"/>
        </w:rPr>
        <w:t>Pasagerii sub 5 ani nu au nevoie de testare inainte de imbarcare.</w:t>
      </w:r>
    </w:p>
    <w:p w:rsidR="00E506F6" w:rsidRDefault="00E506F6" w:rsidP="00E506F6">
      <w:pPr>
        <w:pStyle w:val="NoSpacing"/>
        <w:rPr>
          <w:rFonts w:ascii="Century Gothic" w:hAnsi="Century Gothic" w:cs="Calibri"/>
          <w:color w:val="010101"/>
          <w:sz w:val="24"/>
          <w:szCs w:val="24"/>
        </w:rPr>
      </w:pPr>
      <w:r w:rsidRPr="00D81327">
        <w:rPr>
          <w:rFonts w:ascii="Century Gothic" w:hAnsi="Century Gothic" w:cs="TimesNewRomanPSMT"/>
          <w:sz w:val="24"/>
          <w:szCs w:val="24"/>
        </w:rPr>
        <w:lastRenderedPageBreak/>
        <w:t>Testul trebuie sa fie certificat de laborator. Autotestarea rapida nu este valabila pentru calatorii.</w:t>
      </w:r>
      <w:r>
        <w:rPr>
          <w:rFonts w:ascii="Century Gothic" w:hAnsi="Century Gothic" w:cs="TimesNewRomanPSMT"/>
          <w:sz w:val="24"/>
          <w:szCs w:val="24"/>
        </w:rPr>
        <w:t xml:space="preserve"> Testul trebuie prezentat </w:t>
      </w:r>
      <w:r>
        <w:rPr>
          <w:rFonts w:ascii="Century Gothic" w:hAnsi="Century Gothic" w:cs="Calibri"/>
          <w:color w:val="010101"/>
          <w:sz w:val="24"/>
          <w:szCs w:val="24"/>
        </w:rPr>
        <w:t>in doua exemplare, redactate în limba italiana sau engleza. Pe documentul cu rezultatul testului Covid-19 trebuie sa existe urmatoarele informatii: date de identificare turist / data prelevarii testului /detaliile centrului unde s-a recoltat proba / tehnica de prelevare folosita si mentiunea “negativ”.</w:t>
      </w:r>
    </w:p>
    <w:p w:rsidR="00E506F6" w:rsidRPr="00D81327" w:rsidRDefault="00E506F6" w:rsidP="00E506F6">
      <w:pPr>
        <w:pStyle w:val="NoSpacing"/>
        <w:rPr>
          <w:rFonts w:ascii="Century Gothic" w:hAnsi="Century Gothic" w:cs="Calibri"/>
          <w:sz w:val="24"/>
          <w:szCs w:val="24"/>
        </w:rPr>
      </w:pPr>
      <w:r>
        <w:rPr>
          <w:rFonts w:ascii="Century Gothic" w:hAnsi="Century Gothic" w:cs="Calibri"/>
          <w:color w:val="010101"/>
          <w:sz w:val="24"/>
          <w:szCs w:val="24"/>
        </w:rPr>
        <w:t xml:space="preserve">Detalii imbarcare actualizate: </w:t>
      </w:r>
      <w:hyperlink r:id="rId7" w:history="1">
        <w:r w:rsidRPr="00D3715B">
          <w:rPr>
            <w:rStyle w:val="Hyperlink"/>
            <w:rFonts w:ascii="Century Gothic" w:hAnsi="Century Gothic" w:cs="Calibri"/>
            <w:sz w:val="24"/>
            <w:szCs w:val="24"/>
          </w:rPr>
          <w:t>https://www.msccruises.com/en-gl/Travel-Requirements-Antilles.aspx</w:t>
        </w:r>
      </w:hyperlink>
      <w:r>
        <w:rPr>
          <w:rFonts w:ascii="Century Gothic" w:hAnsi="Century Gothic" w:cs="Calibri"/>
          <w:color w:val="010101"/>
          <w:sz w:val="24"/>
          <w:szCs w:val="24"/>
        </w:rPr>
        <w:t xml:space="preserve"> </w:t>
      </w:r>
    </w:p>
    <w:p w:rsidR="0012153C" w:rsidRPr="00147E9A" w:rsidRDefault="0012153C" w:rsidP="00E506F6">
      <w:pPr>
        <w:pStyle w:val="NoSpacing"/>
        <w:rPr>
          <w:rFonts w:ascii="Century Gothic" w:hAnsi="Century Gothic"/>
          <w:sz w:val="24"/>
          <w:szCs w:val="24"/>
        </w:rPr>
      </w:pPr>
    </w:p>
    <w:sectPr w:rsidR="0012153C" w:rsidRPr="00147E9A" w:rsidSect="002F03F0">
      <w:pgSz w:w="15840" w:h="12240"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54BF"/>
    <w:multiLevelType w:val="hybridMultilevel"/>
    <w:tmpl w:val="F8AA2A1E"/>
    <w:lvl w:ilvl="0" w:tplc="CEA2AB8E">
      <w:start w:val="1"/>
      <w:numFmt w:val="bullet"/>
      <w:lvlText w:val="-"/>
      <w:lvlJc w:val="left"/>
      <w:pPr>
        <w:ind w:left="720" w:hanging="360"/>
      </w:pPr>
      <w:rPr>
        <w:rFonts w:ascii="Century Gothic" w:eastAsia="Calibri" w:hAnsi="Century Gothic"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DB"/>
    <w:rsid w:val="0012153C"/>
    <w:rsid w:val="00147E9A"/>
    <w:rsid w:val="0016562D"/>
    <w:rsid w:val="0018475B"/>
    <w:rsid w:val="001919F6"/>
    <w:rsid w:val="001E3AB9"/>
    <w:rsid w:val="001F037B"/>
    <w:rsid w:val="001F444A"/>
    <w:rsid w:val="00201567"/>
    <w:rsid w:val="00237FE4"/>
    <w:rsid w:val="002715F9"/>
    <w:rsid w:val="002F03F0"/>
    <w:rsid w:val="003B59D7"/>
    <w:rsid w:val="004037DB"/>
    <w:rsid w:val="00407D37"/>
    <w:rsid w:val="004435C7"/>
    <w:rsid w:val="00473460"/>
    <w:rsid w:val="004866B3"/>
    <w:rsid w:val="004E511F"/>
    <w:rsid w:val="00513256"/>
    <w:rsid w:val="005153EB"/>
    <w:rsid w:val="005B4A07"/>
    <w:rsid w:val="0060569C"/>
    <w:rsid w:val="00614992"/>
    <w:rsid w:val="00614A75"/>
    <w:rsid w:val="006A0858"/>
    <w:rsid w:val="006B6CD8"/>
    <w:rsid w:val="007442F7"/>
    <w:rsid w:val="007F5CF0"/>
    <w:rsid w:val="008231A1"/>
    <w:rsid w:val="00865A37"/>
    <w:rsid w:val="0090627E"/>
    <w:rsid w:val="009A333B"/>
    <w:rsid w:val="00A432D1"/>
    <w:rsid w:val="00A643E3"/>
    <w:rsid w:val="00A65C0A"/>
    <w:rsid w:val="00AA7FC0"/>
    <w:rsid w:val="00B3006D"/>
    <w:rsid w:val="00B567AE"/>
    <w:rsid w:val="00B844C4"/>
    <w:rsid w:val="00BC02ED"/>
    <w:rsid w:val="00C112ED"/>
    <w:rsid w:val="00C22EA7"/>
    <w:rsid w:val="00C53FBC"/>
    <w:rsid w:val="00CA1E72"/>
    <w:rsid w:val="00CA34CE"/>
    <w:rsid w:val="00CB16F5"/>
    <w:rsid w:val="00CB1B99"/>
    <w:rsid w:val="00CB7B77"/>
    <w:rsid w:val="00CD4E0D"/>
    <w:rsid w:val="00D64F4B"/>
    <w:rsid w:val="00DE1941"/>
    <w:rsid w:val="00E354EF"/>
    <w:rsid w:val="00E506F6"/>
    <w:rsid w:val="00ED21E6"/>
    <w:rsid w:val="00EF1363"/>
    <w:rsid w:val="00F0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61E2"/>
  <w15:chartTrackingRefBased/>
  <w15:docId w15:val="{40933C8C-6644-4080-9EF1-8ACAE86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7DB"/>
    <w:pPr>
      <w:spacing w:after="0" w:line="240" w:lineRule="auto"/>
    </w:pPr>
  </w:style>
  <w:style w:type="character" w:styleId="Hyperlink">
    <w:name w:val="Hyperlink"/>
    <w:uiPriority w:val="99"/>
    <w:unhideWhenUsed/>
    <w:rsid w:val="0012153C"/>
    <w:rPr>
      <w:color w:val="0000FF"/>
      <w:u w:val="single"/>
    </w:rPr>
  </w:style>
  <w:style w:type="paragraph" w:styleId="HTMLPreformatted">
    <w:name w:val="HTML Preformatted"/>
    <w:basedOn w:val="Normal"/>
    <w:link w:val="HTMLPreformattedChar"/>
    <w:uiPriority w:val="99"/>
    <w:semiHidden/>
    <w:unhideWhenUsed/>
    <w:rsid w:val="00A6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5C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1717">
      <w:bodyDiv w:val="1"/>
      <w:marLeft w:val="0"/>
      <w:marRight w:val="0"/>
      <w:marTop w:val="0"/>
      <w:marBottom w:val="0"/>
      <w:divBdr>
        <w:top w:val="none" w:sz="0" w:space="0" w:color="auto"/>
        <w:left w:val="none" w:sz="0" w:space="0" w:color="auto"/>
        <w:bottom w:val="none" w:sz="0" w:space="0" w:color="auto"/>
        <w:right w:val="none" w:sz="0" w:space="0" w:color="auto"/>
      </w:divBdr>
    </w:div>
    <w:div w:id="128673979">
      <w:bodyDiv w:val="1"/>
      <w:marLeft w:val="0"/>
      <w:marRight w:val="0"/>
      <w:marTop w:val="0"/>
      <w:marBottom w:val="0"/>
      <w:divBdr>
        <w:top w:val="none" w:sz="0" w:space="0" w:color="auto"/>
        <w:left w:val="none" w:sz="0" w:space="0" w:color="auto"/>
        <w:bottom w:val="none" w:sz="0" w:space="0" w:color="auto"/>
        <w:right w:val="none" w:sz="0" w:space="0" w:color="auto"/>
      </w:divBdr>
    </w:div>
    <w:div w:id="192380837">
      <w:bodyDiv w:val="1"/>
      <w:marLeft w:val="0"/>
      <w:marRight w:val="0"/>
      <w:marTop w:val="0"/>
      <w:marBottom w:val="0"/>
      <w:divBdr>
        <w:top w:val="none" w:sz="0" w:space="0" w:color="auto"/>
        <w:left w:val="none" w:sz="0" w:space="0" w:color="auto"/>
        <w:bottom w:val="none" w:sz="0" w:space="0" w:color="auto"/>
        <w:right w:val="none" w:sz="0" w:space="0" w:color="auto"/>
      </w:divBdr>
    </w:div>
    <w:div w:id="545995891">
      <w:bodyDiv w:val="1"/>
      <w:marLeft w:val="0"/>
      <w:marRight w:val="0"/>
      <w:marTop w:val="0"/>
      <w:marBottom w:val="0"/>
      <w:divBdr>
        <w:top w:val="none" w:sz="0" w:space="0" w:color="auto"/>
        <w:left w:val="none" w:sz="0" w:space="0" w:color="auto"/>
        <w:bottom w:val="none" w:sz="0" w:space="0" w:color="auto"/>
        <w:right w:val="none" w:sz="0" w:space="0" w:color="auto"/>
      </w:divBdr>
    </w:div>
    <w:div w:id="566459913">
      <w:bodyDiv w:val="1"/>
      <w:marLeft w:val="0"/>
      <w:marRight w:val="0"/>
      <w:marTop w:val="0"/>
      <w:marBottom w:val="0"/>
      <w:divBdr>
        <w:top w:val="none" w:sz="0" w:space="0" w:color="auto"/>
        <w:left w:val="none" w:sz="0" w:space="0" w:color="auto"/>
        <w:bottom w:val="none" w:sz="0" w:space="0" w:color="auto"/>
        <w:right w:val="none" w:sz="0" w:space="0" w:color="auto"/>
      </w:divBdr>
    </w:div>
    <w:div w:id="804782580">
      <w:bodyDiv w:val="1"/>
      <w:marLeft w:val="0"/>
      <w:marRight w:val="0"/>
      <w:marTop w:val="0"/>
      <w:marBottom w:val="0"/>
      <w:divBdr>
        <w:top w:val="none" w:sz="0" w:space="0" w:color="auto"/>
        <w:left w:val="none" w:sz="0" w:space="0" w:color="auto"/>
        <w:bottom w:val="none" w:sz="0" w:space="0" w:color="auto"/>
        <w:right w:val="none" w:sz="0" w:space="0" w:color="auto"/>
      </w:divBdr>
    </w:div>
    <w:div w:id="904140874">
      <w:bodyDiv w:val="1"/>
      <w:marLeft w:val="0"/>
      <w:marRight w:val="0"/>
      <w:marTop w:val="0"/>
      <w:marBottom w:val="0"/>
      <w:divBdr>
        <w:top w:val="none" w:sz="0" w:space="0" w:color="auto"/>
        <w:left w:val="none" w:sz="0" w:space="0" w:color="auto"/>
        <w:bottom w:val="none" w:sz="0" w:space="0" w:color="auto"/>
        <w:right w:val="none" w:sz="0" w:space="0" w:color="auto"/>
      </w:divBdr>
    </w:div>
    <w:div w:id="1055859704">
      <w:bodyDiv w:val="1"/>
      <w:marLeft w:val="0"/>
      <w:marRight w:val="0"/>
      <w:marTop w:val="0"/>
      <w:marBottom w:val="0"/>
      <w:divBdr>
        <w:top w:val="none" w:sz="0" w:space="0" w:color="auto"/>
        <w:left w:val="none" w:sz="0" w:space="0" w:color="auto"/>
        <w:bottom w:val="none" w:sz="0" w:space="0" w:color="auto"/>
        <w:right w:val="none" w:sz="0" w:space="0" w:color="auto"/>
      </w:divBdr>
    </w:div>
    <w:div w:id="1096562604">
      <w:bodyDiv w:val="1"/>
      <w:marLeft w:val="0"/>
      <w:marRight w:val="0"/>
      <w:marTop w:val="0"/>
      <w:marBottom w:val="0"/>
      <w:divBdr>
        <w:top w:val="none" w:sz="0" w:space="0" w:color="auto"/>
        <w:left w:val="none" w:sz="0" w:space="0" w:color="auto"/>
        <w:bottom w:val="none" w:sz="0" w:space="0" w:color="auto"/>
        <w:right w:val="none" w:sz="0" w:space="0" w:color="auto"/>
      </w:divBdr>
    </w:div>
    <w:div w:id="1136021154">
      <w:bodyDiv w:val="1"/>
      <w:marLeft w:val="0"/>
      <w:marRight w:val="0"/>
      <w:marTop w:val="0"/>
      <w:marBottom w:val="0"/>
      <w:divBdr>
        <w:top w:val="none" w:sz="0" w:space="0" w:color="auto"/>
        <w:left w:val="none" w:sz="0" w:space="0" w:color="auto"/>
        <w:bottom w:val="none" w:sz="0" w:space="0" w:color="auto"/>
        <w:right w:val="none" w:sz="0" w:space="0" w:color="auto"/>
      </w:divBdr>
    </w:div>
    <w:div w:id="1216434284">
      <w:bodyDiv w:val="1"/>
      <w:marLeft w:val="0"/>
      <w:marRight w:val="0"/>
      <w:marTop w:val="0"/>
      <w:marBottom w:val="0"/>
      <w:divBdr>
        <w:top w:val="none" w:sz="0" w:space="0" w:color="auto"/>
        <w:left w:val="none" w:sz="0" w:space="0" w:color="auto"/>
        <w:bottom w:val="none" w:sz="0" w:space="0" w:color="auto"/>
        <w:right w:val="none" w:sz="0" w:space="0" w:color="auto"/>
      </w:divBdr>
    </w:div>
    <w:div w:id="1366753995">
      <w:bodyDiv w:val="1"/>
      <w:marLeft w:val="0"/>
      <w:marRight w:val="0"/>
      <w:marTop w:val="0"/>
      <w:marBottom w:val="0"/>
      <w:divBdr>
        <w:top w:val="none" w:sz="0" w:space="0" w:color="auto"/>
        <w:left w:val="none" w:sz="0" w:space="0" w:color="auto"/>
        <w:bottom w:val="none" w:sz="0" w:space="0" w:color="auto"/>
        <w:right w:val="none" w:sz="0" w:space="0" w:color="auto"/>
      </w:divBdr>
    </w:div>
    <w:div w:id="1371304566">
      <w:bodyDiv w:val="1"/>
      <w:marLeft w:val="0"/>
      <w:marRight w:val="0"/>
      <w:marTop w:val="0"/>
      <w:marBottom w:val="0"/>
      <w:divBdr>
        <w:top w:val="none" w:sz="0" w:space="0" w:color="auto"/>
        <w:left w:val="none" w:sz="0" w:space="0" w:color="auto"/>
        <w:bottom w:val="none" w:sz="0" w:space="0" w:color="auto"/>
        <w:right w:val="none" w:sz="0" w:space="0" w:color="auto"/>
      </w:divBdr>
    </w:div>
    <w:div w:id="1799907673">
      <w:bodyDiv w:val="1"/>
      <w:marLeft w:val="0"/>
      <w:marRight w:val="0"/>
      <w:marTop w:val="0"/>
      <w:marBottom w:val="0"/>
      <w:divBdr>
        <w:top w:val="none" w:sz="0" w:space="0" w:color="auto"/>
        <w:left w:val="none" w:sz="0" w:space="0" w:color="auto"/>
        <w:bottom w:val="none" w:sz="0" w:space="0" w:color="auto"/>
        <w:right w:val="none" w:sz="0" w:space="0" w:color="auto"/>
      </w:divBdr>
    </w:div>
    <w:div w:id="1826821462">
      <w:bodyDiv w:val="1"/>
      <w:marLeft w:val="0"/>
      <w:marRight w:val="0"/>
      <w:marTop w:val="0"/>
      <w:marBottom w:val="0"/>
      <w:divBdr>
        <w:top w:val="none" w:sz="0" w:space="0" w:color="auto"/>
        <w:left w:val="none" w:sz="0" w:space="0" w:color="auto"/>
        <w:bottom w:val="none" w:sz="0" w:space="0" w:color="auto"/>
        <w:right w:val="none" w:sz="0" w:space="0" w:color="auto"/>
      </w:divBdr>
    </w:div>
    <w:div w:id="1868329929">
      <w:bodyDiv w:val="1"/>
      <w:marLeft w:val="0"/>
      <w:marRight w:val="0"/>
      <w:marTop w:val="0"/>
      <w:marBottom w:val="0"/>
      <w:divBdr>
        <w:top w:val="none" w:sz="0" w:space="0" w:color="auto"/>
        <w:left w:val="none" w:sz="0" w:space="0" w:color="auto"/>
        <w:bottom w:val="none" w:sz="0" w:space="0" w:color="auto"/>
        <w:right w:val="none" w:sz="0" w:space="0" w:color="auto"/>
      </w:divBdr>
    </w:div>
    <w:div w:id="1922180340">
      <w:bodyDiv w:val="1"/>
      <w:marLeft w:val="0"/>
      <w:marRight w:val="0"/>
      <w:marTop w:val="0"/>
      <w:marBottom w:val="0"/>
      <w:divBdr>
        <w:top w:val="none" w:sz="0" w:space="0" w:color="auto"/>
        <w:left w:val="none" w:sz="0" w:space="0" w:color="auto"/>
        <w:bottom w:val="none" w:sz="0" w:space="0" w:color="auto"/>
        <w:right w:val="none" w:sz="0" w:space="0" w:color="auto"/>
      </w:divBdr>
    </w:div>
    <w:div w:id="1940521135">
      <w:bodyDiv w:val="1"/>
      <w:marLeft w:val="0"/>
      <w:marRight w:val="0"/>
      <w:marTop w:val="0"/>
      <w:marBottom w:val="0"/>
      <w:divBdr>
        <w:top w:val="none" w:sz="0" w:space="0" w:color="auto"/>
        <w:left w:val="none" w:sz="0" w:space="0" w:color="auto"/>
        <w:bottom w:val="none" w:sz="0" w:space="0" w:color="auto"/>
        <w:right w:val="none" w:sz="0" w:space="0" w:color="auto"/>
      </w:divBdr>
    </w:div>
    <w:div w:id="1943756895">
      <w:bodyDiv w:val="1"/>
      <w:marLeft w:val="0"/>
      <w:marRight w:val="0"/>
      <w:marTop w:val="0"/>
      <w:marBottom w:val="0"/>
      <w:divBdr>
        <w:top w:val="none" w:sz="0" w:space="0" w:color="auto"/>
        <w:left w:val="none" w:sz="0" w:space="0" w:color="auto"/>
        <w:bottom w:val="none" w:sz="0" w:space="0" w:color="auto"/>
        <w:right w:val="none" w:sz="0" w:space="0" w:color="auto"/>
      </w:divBdr>
    </w:div>
    <w:div w:id="1943761561">
      <w:bodyDiv w:val="1"/>
      <w:marLeft w:val="0"/>
      <w:marRight w:val="0"/>
      <w:marTop w:val="0"/>
      <w:marBottom w:val="0"/>
      <w:divBdr>
        <w:top w:val="none" w:sz="0" w:space="0" w:color="auto"/>
        <w:left w:val="none" w:sz="0" w:space="0" w:color="auto"/>
        <w:bottom w:val="none" w:sz="0" w:space="0" w:color="auto"/>
        <w:right w:val="none" w:sz="0" w:space="0" w:color="auto"/>
      </w:divBdr>
    </w:div>
    <w:div w:id="2043743224">
      <w:bodyDiv w:val="1"/>
      <w:marLeft w:val="0"/>
      <w:marRight w:val="0"/>
      <w:marTop w:val="0"/>
      <w:marBottom w:val="0"/>
      <w:divBdr>
        <w:top w:val="none" w:sz="0" w:space="0" w:color="auto"/>
        <w:left w:val="none" w:sz="0" w:space="0" w:color="auto"/>
        <w:bottom w:val="none" w:sz="0" w:space="0" w:color="auto"/>
        <w:right w:val="none" w:sz="0" w:space="0" w:color="auto"/>
      </w:divBdr>
    </w:div>
    <w:div w:id="20473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ccruises.com/en-gl/Travel-Requirements-Antil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18</cp:revision>
  <cp:lastPrinted>2022-10-21T18:00:00Z</cp:lastPrinted>
  <dcterms:created xsi:type="dcterms:W3CDTF">2022-11-16T13:45:00Z</dcterms:created>
  <dcterms:modified xsi:type="dcterms:W3CDTF">2022-11-23T11:07:00Z</dcterms:modified>
</cp:coreProperties>
</file>